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42"/>
        <w:gridCol w:w="5841"/>
      </w:tblGrid>
      <w:tr w:rsidR="00174203" w:rsidRPr="005E3537" w14:paraId="2A8F7D36" w14:textId="77777777" w:rsidTr="005E3537">
        <w:trPr>
          <w:trHeight w:val="705"/>
        </w:trPr>
        <w:tc>
          <w:tcPr>
            <w:tcW w:w="10519" w:type="dxa"/>
            <w:gridSpan w:val="3"/>
          </w:tcPr>
          <w:p w14:paraId="1786D469" w14:textId="4086D7FF" w:rsidR="002B21C3" w:rsidRPr="005E3537" w:rsidRDefault="00174203" w:rsidP="00E8416C">
            <w:pPr>
              <w:tabs>
                <w:tab w:val="left" w:pos="1418"/>
              </w:tabs>
              <w:rPr>
                <w:rFonts w:ascii="Lato" w:hAnsi="Lato" w:cs="Calibri"/>
                <w:sz w:val="22"/>
                <w:szCs w:val="22"/>
                <w:lang w:eastAsia="en-GB"/>
              </w:rPr>
            </w:pPr>
            <w:r w:rsidRPr="005E3537">
              <w:rPr>
                <w:rFonts w:ascii="Lato" w:hAnsi="Lato" w:cs="Calibri"/>
                <w:b/>
                <w:sz w:val="22"/>
                <w:szCs w:val="22"/>
              </w:rPr>
              <w:t xml:space="preserve">TITLE: </w:t>
            </w:r>
            <w:r w:rsidR="00706DA5" w:rsidRPr="005E3537">
              <w:rPr>
                <w:rFonts w:ascii="Lato" w:hAnsi="Lato" w:cs="Calibri"/>
                <w:bCs/>
                <w:sz w:val="22"/>
                <w:szCs w:val="22"/>
              </w:rPr>
              <w:t>Child</w:t>
            </w:r>
            <w:r w:rsidR="00E95A86" w:rsidRPr="005E3537">
              <w:rPr>
                <w:rFonts w:ascii="Lato" w:hAnsi="Lato" w:cs="Calibri"/>
                <w:bCs/>
                <w:sz w:val="22"/>
                <w:szCs w:val="22"/>
              </w:rPr>
              <w:t>ren’s</w:t>
            </w:r>
            <w:r w:rsidR="00706DA5" w:rsidRPr="005E3537">
              <w:rPr>
                <w:rFonts w:ascii="Lato" w:hAnsi="Lato" w:cs="Calibri"/>
                <w:bCs/>
                <w:sz w:val="22"/>
                <w:szCs w:val="22"/>
              </w:rPr>
              <w:t xml:space="preserve"> Participation </w:t>
            </w:r>
            <w:r w:rsidR="00EA7C00" w:rsidRPr="005E3537">
              <w:rPr>
                <w:rFonts w:ascii="Lato" w:hAnsi="Lato" w:cs="Calibri"/>
                <w:bCs/>
                <w:sz w:val="22"/>
                <w:szCs w:val="22"/>
              </w:rPr>
              <w:t xml:space="preserve">Subject Matter Expert – Localisation </w:t>
            </w:r>
            <w:r w:rsidR="00754A4C" w:rsidRPr="005E3537">
              <w:rPr>
                <w:rFonts w:ascii="Lato" w:hAnsi="Lato" w:cs="Calibri"/>
                <w:bCs/>
                <w:sz w:val="22"/>
                <w:szCs w:val="22"/>
              </w:rPr>
              <w:t>Initiative</w:t>
            </w:r>
          </w:p>
        </w:tc>
      </w:tr>
      <w:tr w:rsidR="00174203" w:rsidRPr="005E3537" w14:paraId="12C25BBE" w14:textId="77777777" w:rsidTr="005E3537">
        <w:trPr>
          <w:trHeight w:val="404"/>
        </w:trPr>
        <w:tc>
          <w:tcPr>
            <w:tcW w:w="4536" w:type="dxa"/>
            <w:tcBorders>
              <w:bottom w:val="single" w:sz="4" w:space="0" w:color="auto"/>
            </w:tcBorders>
          </w:tcPr>
          <w:p w14:paraId="5DC35BE1" w14:textId="1A93A36D" w:rsidR="004D7F91" w:rsidRPr="005E3537" w:rsidRDefault="00F55B51" w:rsidP="004D7F91">
            <w:pPr>
              <w:tabs>
                <w:tab w:val="left" w:pos="1418"/>
              </w:tabs>
              <w:rPr>
                <w:rFonts w:ascii="Lato" w:hAnsi="Lato" w:cs="Calibri"/>
                <w:sz w:val="22"/>
                <w:szCs w:val="22"/>
              </w:rPr>
            </w:pPr>
            <w:r w:rsidRPr="005E3537">
              <w:rPr>
                <w:rFonts w:ascii="Lato" w:hAnsi="Lato" w:cs="Calibri"/>
                <w:b/>
                <w:sz w:val="22"/>
                <w:szCs w:val="22"/>
              </w:rPr>
              <w:t>TEAM/PROGRAMME</w:t>
            </w:r>
            <w:r w:rsidR="00174203" w:rsidRPr="005E3537">
              <w:rPr>
                <w:rFonts w:ascii="Lato" w:hAnsi="Lato" w:cs="Calibri"/>
                <w:b/>
                <w:sz w:val="22"/>
                <w:szCs w:val="22"/>
              </w:rPr>
              <w:t xml:space="preserve">: </w:t>
            </w:r>
            <w:r w:rsidR="00B92F9E" w:rsidRPr="005E3537">
              <w:rPr>
                <w:rFonts w:ascii="Lato" w:hAnsi="Lato" w:cs="Calibri"/>
                <w:sz w:val="22"/>
                <w:szCs w:val="22"/>
              </w:rPr>
              <w:t>SCI</w:t>
            </w:r>
            <w:r w:rsidR="00961E00" w:rsidRPr="005E3537">
              <w:rPr>
                <w:rFonts w:ascii="Lato" w:hAnsi="Lato" w:cs="Calibri"/>
                <w:sz w:val="22"/>
                <w:szCs w:val="22"/>
              </w:rPr>
              <w:t xml:space="preserve"> Centre</w:t>
            </w:r>
            <w:r w:rsidR="00B92F9E" w:rsidRPr="005E3537">
              <w:rPr>
                <w:rFonts w:ascii="Lato" w:hAnsi="Lato" w:cs="Calibri"/>
                <w:sz w:val="22"/>
                <w:szCs w:val="22"/>
              </w:rPr>
              <w:t xml:space="preserve"> </w:t>
            </w:r>
            <w:r w:rsidR="004D7F91" w:rsidRPr="005E3537">
              <w:rPr>
                <w:rFonts w:ascii="Lato" w:hAnsi="Lato" w:cs="Calibri"/>
                <w:sz w:val="22"/>
                <w:szCs w:val="22"/>
              </w:rPr>
              <w:t>TDIT</w:t>
            </w:r>
          </w:p>
          <w:p w14:paraId="2AA8A9B8" w14:textId="5E3607BA" w:rsidR="00E8416C" w:rsidRPr="005E3537" w:rsidRDefault="00E8416C" w:rsidP="00B92F9E">
            <w:pPr>
              <w:tabs>
                <w:tab w:val="left" w:pos="1418"/>
              </w:tabs>
              <w:rPr>
                <w:rFonts w:ascii="Lato" w:hAnsi="Lato" w:cs="Calibri"/>
                <w:sz w:val="22"/>
                <w:szCs w:val="22"/>
              </w:rPr>
            </w:pPr>
          </w:p>
        </w:tc>
        <w:tc>
          <w:tcPr>
            <w:tcW w:w="5983" w:type="dxa"/>
            <w:gridSpan w:val="2"/>
            <w:tcBorders>
              <w:bottom w:val="single" w:sz="4" w:space="0" w:color="auto"/>
            </w:tcBorders>
          </w:tcPr>
          <w:p w14:paraId="2383CFA9" w14:textId="730C187E" w:rsidR="00174203" w:rsidRPr="005E3537" w:rsidRDefault="00F55B51">
            <w:pPr>
              <w:tabs>
                <w:tab w:val="left" w:pos="1693"/>
              </w:tabs>
              <w:rPr>
                <w:rFonts w:ascii="Lato" w:hAnsi="Lato" w:cs="Calibri"/>
                <w:b/>
                <w:sz w:val="22"/>
                <w:szCs w:val="22"/>
              </w:rPr>
            </w:pPr>
            <w:r w:rsidRPr="005E3537">
              <w:rPr>
                <w:rFonts w:ascii="Lato" w:hAnsi="Lato" w:cs="Calibri"/>
                <w:b/>
                <w:sz w:val="22"/>
                <w:szCs w:val="22"/>
              </w:rPr>
              <w:t>LOCATION</w:t>
            </w:r>
            <w:r w:rsidR="00174203" w:rsidRPr="005E3537">
              <w:rPr>
                <w:rFonts w:ascii="Lato" w:hAnsi="Lato" w:cs="Calibri"/>
                <w:b/>
                <w:sz w:val="22"/>
                <w:szCs w:val="22"/>
              </w:rPr>
              <w:t xml:space="preserve">: </w:t>
            </w:r>
            <w:r w:rsidR="00156E48" w:rsidRPr="005E3537">
              <w:rPr>
                <w:rStyle w:val="Strong"/>
                <w:rFonts w:ascii="Lato" w:hAnsi="Lato"/>
                <w:b w:val="0"/>
                <w:bCs w:val="0"/>
                <w:color w:val="222221"/>
                <w:sz w:val="22"/>
                <w:szCs w:val="22"/>
                <w:shd w:val="clear" w:color="auto" w:fill="FFFFFF"/>
              </w:rPr>
              <w:t>UK (London or Remote) or any existing Save the Children International Regional or Country office Worldwide.</w:t>
            </w:r>
          </w:p>
        </w:tc>
      </w:tr>
      <w:tr w:rsidR="00174203" w:rsidRPr="005E3537" w14:paraId="6AB9309B" w14:textId="77777777" w:rsidTr="005E3537">
        <w:trPr>
          <w:trHeight w:val="425"/>
        </w:trPr>
        <w:tc>
          <w:tcPr>
            <w:tcW w:w="4536" w:type="dxa"/>
            <w:tcBorders>
              <w:bottom w:val="single" w:sz="4" w:space="0" w:color="auto"/>
            </w:tcBorders>
          </w:tcPr>
          <w:p w14:paraId="4546373A" w14:textId="31968FBA" w:rsidR="00F55B51" w:rsidRPr="005E3537" w:rsidRDefault="00EF33BF" w:rsidP="001C7C0D">
            <w:pPr>
              <w:tabs>
                <w:tab w:val="left" w:pos="1134"/>
              </w:tabs>
              <w:rPr>
                <w:rFonts w:ascii="Lato" w:hAnsi="Lato" w:cs="Calibri"/>
                <w:sz w:val="22"/>
                <w:szCs w:val="22"/>
              </w:rPr>
            </w:pPr>
            <w:r w:rsidRPr="005E3537">
              <w:rPr>
                <w:rFonts w:ascii="Lato" w:hAnsi="Lato" w:cs="Calibri"/>
                <w:b/>
                <w:sz w:val="22"/>
                <w:szCs w:val="22"/>
              </w:rPr>
              <w:t>GRADE</w:t>
            </w:r>
            <w:r w:rsidR="00F55B51" w:rsidRPr="005E3537">
              <w:rPr>
                <w:rFonts w:ascii="Lato" w:hAnsi="Lato" w:cs="Calibri"/>
                <w:sz w:val="22"/>
                <w:szCs w:val="22"/>
              </w:rPr>
              <w:t xml:space="preserve">: </w:t>
            </w:r>
            <w:r w:rsidR="00B715B1" w:rsidRPr="005E3537">
              <w:rPr>
                <w:rFonts w:ascii="Lato" w:hAnsi="Lato" w:cs="Calibri"/>
                <w:sz w:val="22"/>
                <w:szCs w:val="22"/>
              </w:rPr>
              <w:t xml:space="preserve">CTR </w:t>
            </w:r>
            <w:r w:rsidR="00156E48" w:rsidRPr="005E3537">
              <w:rPr>
                <w:rFonts w:ascii="Lato" w:hAnsi="Lato" w:cs="Calibri"/>
                <w:sz w:val="22"/>
                <w:szCs w:val="22"/>
              </w:rPr>
              <w:t>C; Mid-Senior Level</w:t>
            </w:r>
          </w:p>
        </w:tc>
        <w:tc>
          <w:tcPr>
            <w:tcW w:w="5983" w:type="dxa"/>
            <w:gridSpan w:val="2"/>
            <w:tcBorders>
              <w:bottom w:val="single" w:sz="4" w:space="0" w:color="auto"/>
            </w:tcBorders>
          </w:tcPr>
          <w:p w14:paraId="31C1968B" w14:textId="09F3ECC4" w:rsidR="00EB7EC3" w:rsidRPr="005E3537" w:rsidRDefault="00624CD4" w:rsidP="00752E3F">
            <w:pPr>
              <w:tabs>
                <w:tab w:val="left" w:pos="984"/>
              </w:tabs>
              <w:rPr>
                <w:rFonts w:ascii="Lato" w:hAnsi="Lato" w:cs="Calibri"/>
                <w:sz w:val="22"/>
                <w:szCs w:val="22"/>
              </w:rPr>
            </w:pPr>
            <w:r w:rsidRPr="005E3537">
              <w:rPr>
                <w:rFonts w:ascii="Lato" w:hAnsi="Lato" w:cs="Calibri"/>
                <w:b/>
                <w:sz w:val="22"/>
                <w:szCs w:val="22"/>
              </w:rPr>
              <w:t>C</w:t>
            </w:r>
            <w:r w:rsidR="004967DC" w:rsidRPr="005E3537">
              <w:rPr>
                <w:rFonts w:ascii="Lato" w:hAnsi="Lato" w:cs="Calibri"/>
                <w:b/>
                <w:sz w:val="22"/>
                <w:szCs w:val="22"/>
              </w:rPr>
              <w:t>ONTRACT</w:t>
            </w:r>
            <w:r w:rsidR="00F30239" w:rsidRPr="005E3537">
              <w:rPr>
                <w:rFonts w:ascii="Lato" w:hAnsi="Lato" w:cs="Calibri"/>
                <w:b/>
                <w:sz w:val="22"/>
                <w:szCs w:val="22"/>
              </w:rPr>
              <w:t xml:space="preserve"> </w:t>
            </w:r>
            <w:r w:rsidR="004967DC" w:rsidRPr="005E3537">
              <w:rPr>
                <w:rFonts w:ascii="Lato" w:hAnsi="Lato" w:cs="Calibri"/>
                <w:b/>
                <w:sz w:val="22"/>
                <w:szCs w:val="22"/>
              </w:rPr>
              <w:t>LENGTH</w:t>
            </w:r>
            <w:r w:rsidRPr="005E3537">
              <w:rPr>
                <w:rFonts w:ascii="Lato" w:hAnsi="Lato" w:cs="Calibri"/>
                <w:b/>
                <w:sz w:val="22"/>
                <w:szCs w:val="22"/>
              </w:rPr>
              <w:t>:</w:t>
            </w:r>
            <w:r w:rsidR="0049237D" w:rsidRPr="005E3537">
              <w:rPr>
                <w:rFonts w:ascii="Lato" w:hAnsi="Lato" w:cs="Calibri"/>
                <w:b/>
                <w:sz w:val="22"/>
                <w:szCs w:val="22"/>
              </w:rPr>
              <w:t xml:space="preserve"> </w:t>
            </w:r>
            <w:r w:rsidR="00861212" w:rsidRPr="005E3537">
              <w:rPr>
                <w:rFonts w:ascii="Lato" w:hAnsi="Lato" w:cs="Calibri"/>
                <w:sz w:val="22"/>
                <w:szCs w:val="22"/>
              </w:rPr>
              <w:t>Permanent</w:t>
            </w:r>
          </w:p>
        </w:tc>
      </w:tr>
      <w:tr w:rsidR="00770638" w:rsidRPr="005E3537" w14:paraId="01E80EF2" w14:textId="77777777" w:rsidTr="005E3537">
        <w:trPr>
          <w:trHeight w:val="425"/>
        </w:trPr>
        <w:tc>
          <w:tcPr>
            <w:tcW w:w="10519" w:type="dxa"/>
            <w:gridSpan w:val="3"/>
            <w:tcBorders>
              <w:bottom w:val="single" w:sz="4" w:space="0" w:color="auto"/>
            </w:tcBorders>
          </w:tcPr>
          <w:p w14:paraId="5D8A898A" w14:textId="77777777" w:rsidR="009E3F2E" w:rsidRPr="005E3537" w:rsidRDefault="00770638">
            <w:pPr>
              <w:tabs>
                <w:tab w:val="left" w:pos="984"/>
              </w:tabs>
              <w:rPr>
                <w:rFonts w:ascii="Lato" w:hAnsi="Lato" w:cs="Calibri"/>
                <w:b/>
                <w:sz w:val="22"/>
                <w:szCs w:val="22"/>
              </w:rPr>
            </w:pPr>
            <w:r w:rsidRPr="005E3537">
              <w:rPr>
                <w:rFonts w:ascii="Lato" w:hAnsi="Lato" w:cs="Calibri"/>
                <w:b/>
                <w:sz w:val="22"/>
                <w:szCs w:val="22"/>
              </w:rPr>
              <w:t xml:space="preserve">CHILD SAFEGUARDING: </w:t>
            </w:r>
          </w:p>
          <w:p w14:paraId="654E24D6" w14:textId="7DE95478" w:rsidR="00AC69AF" w:rsidRPr="005E3537" w:rsidRDefault="005E3537" w:rsidP="005E3537">
            <w:pPr>
              <w:rPr>
                <w:rFonts w:ascii="Lato" w:hAnsi="Lato" w:cs="Calibri"/>
                <w:sz w:val="22"/>
                <w:szCs w:val="22"/>
              </w:rPr>
            </w:pPr>
            <w:r w:rsidRPr="005E3537">
              <w:rPr>
                <w:rFonts w:ascii="Lato" w:hAnsi="Lato" w:cs="Arial"/>
                <w:sz w:val="22"/>
                <w:szCs w:val="22"/>
                <w:lang w:val="en-US"/>
              </w:rPr>
              <w:t xml:space="preserve">Level 3:  the post holder will have contact with children and/or young people </w:t>
            </w:r>
            <w:r w:rsidRPr="005E3537">
              <w:rPr>
                <w:rFonts w:ascii="Lato" w:hAnsi="Lato" w:cs="Arial"/>
                <w:i/>
                <w:iCs/>
                <w:sz w:val="22"/>
                <w:szCs w:val="22"/>
                <w:u w:val="single"/>
                <w:lang w:val="en-US"/>
              </w:rPr>
              <w:t>either</w:t>
            </w:r>
            <w:r w:rsidRPr="005E3537">
              <w:rPr>
                <w:rFonts w:ascii="Lato" w:hAnsi="Lato" w:cs="Arial"/>
                <w:sz w:val="22"/>
                <w:szCs w:val="22"/>
                <w:lang w:val="en-US"/>
              </w:rPr>
              <w:t xml:space="preserve"> frequently </w:t>
            </w:r>
            <w:r w:rsidRPr="005E3537">
              <w:rPr>
                <w:rFonts w:ascii="Lato" w:hAnsi="Lato" w:cs="Arial"/>
                <w:sz w:val="22"/>
                <w:szCs w:val="22"/>
              </w:rPr>
              <w:t xml:space="preserve">(e.g. once a week or more) </w:t>
            </w:r>
            <w:r w:rsidRPr="005E3537">
              <w:rPr>
                <w:rFonts w:ascii="Lato" w:hAnsi="Lato" w:cs="Arial"/>
                <w:sz w:val="22"/>
                <w:szCs w:val="22"/>
                <w:u w:val="single"/>
              </w:rPr>
              <w:t>or</w:t>
            </w:r>
            <w:r w:rsidRPr="005E3537">
              <w:rPr>
                <w:rFonts w:ascii="Lato" w:hAnsi="Lato" w:cs="Arial"/>
                <w:sz w:val="22"/>
                <w:szCs w:val="22"/>
              </w:rPr>
              <w:t xml:space="preserve"> intensively (e.g. four days in one month or more or overnight) because they work country programs; or are visiting country programs; or because they are responsible for implementing the police checking/vetting process staff.</w:t>
            </w:r>
          </w:p>
        </w:tc>
      </w:tr>
      <w:tr w:rsidR="00174203" w:rsidRPr="005E3537" w14:paraId="267074DC" w14:textId="77777777" w:rsidTr="005E3537">
        <w:trPr>
          <w:trHeight w:val="575"/>
        </w:trPr>
        <w:tc>
          <w:tcPr>
            <w:tcW w:w="10519" w:type="dxa"/>
            <w:gridSpan w:val="3"/>
          </w:tcPr>
          <w:p w14:paraId="3E920E4A" w14:textId="77777777" w:rsidR="00480895" w:rsidRPr="005E3537" w:rsidRDefault="002B21C3" w:rsidP="00556B70">
            <w:pPr>
              <w:rPr>
                <w:rFonts w:ascii="Lato" w:hAnsi="Lato" w:cs="Calibri"/>
                <w:b/>
                <w:sz w:val="22"/>
                <w:szCs w:val="22"/>
              </w:rPr>
            </w:pPr>
            <w:r w:rsidRPr="005E3537">
              <w:rPr>
                <w:rFonts w:ascii="Lato" w:hAnsi="Lato" w:cs="Calibri"/>
                <w:b/>
                <w:sz w:val="22"/>
                <w:szCs w:val="22"/>
              </w:rPr>
              <w:t>ROLE</w:t>
            </w:r>
            <w:r w:rsidR="00D5085F" w:rsidRPr="005E3537">
              <w:rPr>
                <w:rFonts w:ascii="Lato" w:hAnsi="Lato" w:cs="Calibri"/>
                <w:b/>
                <w:sz w:val="22"/>
                <w:szCs w:val="22"/>
              </w:rPr>
              <w:t xml:space="preserve"> PURPOSE</w:t>
            </w:r>
            <w:r w:rsidRPr="005E3537">
              <w:rPr>
                <w:rFonts w:ascii="Lato" w:hAnsi="Lato" w:cs="Calibri"/>
                <w:b/>
                <w:sz w:val="22"/>
                <w:szCs w:val="22"/>
              </w:rPr>
              <w:t>:</w:t>
            </w:r>
            <w:r w:rsidR="00984B86" w:rsidRPr="005E3537">
              <w:rPr>
                <w:rFonts w:ascii="Lato" w:hAnsi="Lato" w:cs="Calibri"/>
                <w:b/>
                <w:sz w:val="22"/>
                <w:szCs w:val="22"/>
              </w:rPr>
              <w:t xml:space="preserve"> </w:t>
            </w:r>
          </w:p>
          <w:p w14:paraId="043B0574" w14:textId="77777777" w:rsidR="00961E00" w:rsidRPr="005E3537" w:rsidRDefault="00961E00" w:rsidP="00556B70">
            <w:pPr>
              <w:rPr>
                <w:rFonts w:ascii="Lato" w:hAnsi="Lato" w:cs="Calibri"/>
                <w:b/>
                <w:sz w:val="22"/>
                <w:szCs w:val="22"/>
              </w:rPr>
            </w:pPr>
          </w:p>
          <w:p w14:paraId="6ADFBA37" w14:textId="77777777" w:rsidR="00EA7C00" w:rsidRPr="005E3537" w:rsidRDefault="00EA7C00" w:rsidP="00EA7C00">
            <w:pPr>
              <w:pStyle w:val="DefaultText"/>
              <w:jc w:val="both"/>
              <w:rPr>
                <w:rFonts w:ascii="Lato" w:eastAsia="Lato" w:hAnsi="Lato" w:cs="Calibri Light"/>
                <w:color w:val="000000"/>
                <w:sz w:val="22"/>
                <w:szCs w:val="22"/>
              </w:rPr>
            </w:pPr>
            <w:r w:rsidRPr="005E3537">
              <w:rPr>
                <w:rFonts w:ascii="Lato" w:eastAsia="Lato" w:hAnsi="Lato" w:cs="Calibri Light"/>
                <w:color w:val="000000"/>
                <w:sz w:val="22"/>
                <w:szCs w:val="22"/>
              </w:rPr>
              <w:t>To achieve our global breakthroughs for children by 2030, Save the Children has committed to significantly</w:t>
            </w:r>
          </w:p>
          <w:p w14:paraId="23F7C4B9" w14:textId="77777777" w:rsidR="00EA7C00" w:rsidRPr="005E3537" w:rsidRDefault="00EA7C00" w:rsidP="00EA7C00">
            <w:pPr>
              <w:pStyle w:val="DefaultText"/>
              <w:jc w:val="both"/>
              <w:rPr>
                <w:rFonts w:ascii="Lato" w:eastAsia="Lato" w:hAnsi="Lato" w:cs="Calibri Light"/>
                <w:color w:val="000000"/>
                <w:sz w:val="22"/>
                <w:szCs w:val="22"/>
              </w:rPr>
            </w:pPr>
            <w:r w:rsidRPr="005E3537">
              <w:rPr>
                <w:rFonts w:ascii="Lato" w:eastAsia="Lato" w:hAnsi="Lato" w:cs="Calibri Light"/>
                <w:color w:val="000000"/>
                <w:sz w:val="22"/>
                <w:szCs w:val="22"/>
              </w:rPr>
              <w:t>changing the way we work. A core component of this change is shifting power to local and national actors.</w:t>
            </w:r>
          </w:p>
          <w:p w14:paraId="7342A0AE" w14:textId="77777777" w:rsidR="00EA7C00" w:rsidRPr="005E3537" w:rsidRDefault="00EA7C00" w:rsidP="00EA7C00">
            <w:pPr>
              <w:pStyle w:val="DefaultText"/>
              <w:jc w:val="both"/>
              <w:rPr>
                <w:rFonts w:ascii="Lato" w:eastAsia="Lato" w:hAnsi="Lato" w:cs="Calibri Light"/>
                <w:color w:val="000000"/>
                <w:sz w:val="22"/>
                <w:szCs w:val="22"/>
              </w:rPr>
            </w:pPr>
            <w:r w:rsidRPr="005E3537">
              <w:rPr>
                <w:rFonts w:ascii="Lato" w:eastAsia="Lato" w:hAnsi="Lato" w:cs="Calibri Light"/>
                <w:color w:val="000000"/>
                <w:sz w:val="22"/>
                <w:szCs w:val="22"/>
              </w:rPr>
              <w:t>Our Localisation ambition – ‘Local to Global for Impact’ - is an ambitious, multi-year, transformational journey</w:t>
            </w:r>
          </w:p>
          <w:p w14:paraId="5E1B2B3F" w14:textId="77777777" w:rsidR="00EA7C00" w:rsidRPr="005E3537" w:rsidRDefault="00EA7C00" w:rsidP="00EA7C00">
            <w:pPr>
              <w:pStyle w:val="DefaultText"/>
              <w:jc w:val="both"/>
              <w:rPr>
                <w:rFonts w:ascii="Lato" w:eastAsia="Lato" w:hAnsi="Lato" w:cs="Calibri Light"/>
                <w:color w:val="000000"/>
                <w:sz w:val="22"/>
                <w:szCs w:val="22"/>
              </w:rPr>
            </w:pPr>
            <w:r w:rsidRPr="005E3537">
              <w:rPr>
                <w:rFonts w:ascii="Lato" w:eastAsia="Lato" w:hAnsi="Lato" w:cs="Calibri Light"/>
                <w:color w:val="000000"/>
                <w:sz w:val="22"/>
                <w:szCs w:val="22"/>
              </w:rPr>
              <w:t>that will see us (and the wider sector) deliver more, better, and fairer impact through context-responsive,</w:t>
            </w:r>
          </w:p>
          <w:p w14:paraId="5356E96D" w14:textId="77777777" w:rsidR="00EA7C00" w:rsidRPr="005E3537" w:rsidRDefault="00EA7C00" w:rsidP="00EA7C00">
            <w:pPr>
              <w:pStyle w:val="DefaultText"/>
              <w:jc w:val="both"/>
              <w:rPr>
                <w:rFonts w:ascii="Lato" w:eastAsia="Lato" w:hAnsi="Lato" w:cs="Calibri Light"/>
                <w:color w:val="000000"/>
                <w:sz w:val="22"/>
                <w:szCs w:val="22"/>
              </w:rPr>
            </w:pPr>
            <w:r w:rsidRPr="005E3537">
              <w:rPr>
                <w:rFonts w:ascii="Lato" w:eastAsia="Lato" w:hAnsi="Lato" w:cs="Calibri Light"/>
                <w:color w:val="000000"/>
                <w:sz w:val="22"/>
                <w:szCs w:val="22"/>
              </w:rPr>
              <w:t>locally-designed, locally-led and locally–owned programmes for children. We will achieve this by addressing</w:t>
            </w:r>
          </w:p>
          <w:p w14:paraId="4845D6C2" w14:textId="77777777" w:rsidR="00EA7C00" w:rsidRPr="005E3537" w:rsidRDefault="00EA7C00" w:rsidP="00EA7C00">
            <w:pPr>
              <w:pStyle w:val="DefaultText"/>
              <w:jc w:val="both"/>
              <w:rPr>
                <w:rFonts w:ascii="Lato" w:eastAsia="Lato" w:hAnsi="Lato" w:cs="Calibri Light"/>
                <w:color w:val="000000"/>
                <w:sz w:val="22"/>
                <w:szCs w:val="22"/>
              </w:rPr>
            </w:pPr>
            <w:r w:rsidRPr="005E3537">
              <w:rPr>
                <w:rFonts w:ascii="Lato" w:eastAsia="Lato" w:hAnsi="Lato" w:cs="Calibri Light"/>
                <w:color w:val="000000"/>
                <w:sz w:val="22"/>
                <w:szCs w:val="22"/>
              </w:rPr>
              <w:t>fundamental challenges in the way current aid is delivered to enable and facilitate local actors’ own access to</w:t>
            </w:r>
          </w:p>
          <w:p w14:paraId="3A4CBA5A" w14:textId="77777777" w:rsidR="00EA7C00" w:rsidRPr="005E3537" w:rsidRDefault="00EA7C00" w:rsidP="00EA7C00">
            <w:pPr>
              <w:pStyle w:val="DefaultText"/>
              <w:jc w:val="both"/>
              <w:rPr>
                <w:rFonts w:ascii="Lato" w:eastAsia="Lato" w:hAnsi="Lato" w:cs="Calibri Light"/>
                <w:color w:val="000000"/>
                <w:sz w:val="22"/>
                <w:szCs w:val="22"/>
              </w:rPr>
            </w:pPr>
            <w:r w:rsidRPr="005E3537">
              <w:rPr>
                <w:rFonts w:ascii="Lato" w:eastAsia="Lato" w:hAnsi="Lato" w:cs="Calibri Light"/>
                <w:color w:val="000000"/>
                <w:sz w:val="22"/>
                <w:szCs w:val="22"/>
              </w:rPr>
              <w:t>global resources for maximum impact – and we will overcome blockers within our own organisation that</w:t>
            </w:r>
          </w:p>
          <w:p w14:paraId="2C95DB6C" w14:textId="77777777" w:rsidR="00EA7C00" w:rsidRPr="005E3537" w:rsidRDefault="00EA7C00" w:rsidP="00EA7C00">
            <w:pPr>
              <w:pStyle w:val="DefaultText"/>
              <w:jc w:val="both"/>
              <w:rPr>
                <w:rFonts w:ascii="Lato" w:eastAsia="Lato" w:hAnsi="Lato" w:cs="Calibri Light"/>
                <w:color w:val="000000"/>
                <w:sz w:val="22"/>
                <w:szCs w:val="22"/>
              </w:rPr>
            </w:pPr>
            <w:r w:rsidRPr="005E3537">
              <w:rPr>
                <w:rFonts w:ascii="Lato" w:eastAsia="Lato" w:hAnsi="Lato" w:cs="Calibri Light"/>
                <w:color w:val="000000"/>
                <w:sz w:val="22"/>
                <w:szCs w:val="22"/>
              </w:rPr>
              <w:t>currently prevents this from happening.</w:t>
            </w:r>
          </w:p>
          <w:p w14:paraId="6FDFBBA0" w14:textId="77777777" w:rsidR="00EA7C00" w:rsidRPr="005E3537" w:rsidRDefault="00EA7C00" w:rsidP="00EA7C00">
            <w:pPr>
              <w:pStyle w:val="DefaultText"/>
              <w:jc w:val="both"/>
              <w:rPr>
                <w:rFonts w:ascii="Lato" w:eastAsia="Lato" w:hAnsi="Lato" w:cs="Calibri Light"/>
                <w:color w:val="000000"/>
                <w:sz w:val="22"/>
                <w:szCs w:val="22"/>
              </w:rPr>
            </w:pPr>
          </w:p>
          <w:p w14:paraId="0C0F9814" w14:textId="77777777" w:rsidR="00EA7C00" w:rsidRPr="005E3537" w:rsidRDefault="00EA7C00" w:rsidP="00EA7C00">
            <w:pPr>
              <w:pStyle w:val="DefaultText"/>
              <w:jc w:val="both"/>
              <w:rPr>
                <w:rFonts w:ascii="Lato" w:eastAsia="Lato" w:hAnsi="Lato" w:cs="Calibri Light"/>
                <w:color w:val="000000"/>
                <w:sz w:val="22"/>
                <w:szCs w:val="22"/>
              </w:rPr>
            </w:pPr>
            <w:r w:rsidRPr="005E3537">
              <w:rPr>
                <w:rFonts w:ascii="Lato" w:eastAsia="Lato" w:hAnsi="Lato" w:cs="Calibri Light"/>
                <w:color w:val="000000"/>
                <w:sz w:val="22"/>
                <w:szCs w:val="22"/>
              </w:rPr>
              <w:t>Save the Children’s Localisation Initiative team was formed to define our strategic approach to Localisation,</w:t>
            </w:r>
          </w:p>
          <w:p w14:paraId="4D49E293" w14:textId="77777777" w:rsidR="00EA7C00" w:rsidRPr="005E3537" w:rsidRDefault="00EA7C00" w:rsidP="00EA7C00">
            <w:pPr>
              <w:pStyle w:val="DefaultText"/>
              <w:jc w:val="both"/>
              <w:rPr>
                <w:rFonts w:ascii="Lato" w:eastAsia="Lato" w:hAnsi="Lato" w:cs="Calibri Light"/>
                <w:color w:val="000000"/>
                <w:sz w:val="22"/>
                <w:szCs w:val="22"/>
              </w:rPr>
            </w:pPr>
            <w:r w:rsidRPr="005E3537">
              <w:rPr>
                <w:rFonts w:ascii="Lato" w:eastAsia="Lato" w:hAnsi="Lato" w:cs="Calibri Light"/>
                <w:color w:val="000000"/>
                <w:sz w:val="22"/>
                <w:szCs w:val="22"/>
              </w:rPr>
              <w:t>and to develop the high-level roadmap for its realisation. We are now entering the next phase of this</w:t>
            </w:r>
          </w:p>
          <w:p w14:paraId="2685FACB" w14:textId="77777777" w:rsidR="00EA7C00" w:rsidRPr="005E3537" w:rsidRDefault="00EA7C00" w:rsidP="00EA7C00">
            <w:pPr>
              <w:pStyle w:val="DefaultText"/>
              <w:jc w:val="both"/>
              <w:rPr>
                <w:rFonts w:ascii="Lato" w:eastAsia="Lato" w:hAnsi="Lato" w:cs="Calibri Light"/>
                <w:color w:val="000000"/>
                <w:sz w:val="22"/>
                <w:szCs w:val="22"/>
              </w:rPr>
            </w:pPr>
            <w:r w:rsidRPr="005E3537">
              <w:rPr>
                <w:rFonts w:ascii="Lato" w:eastAsia="Lato" w:hAnsi="Lato" w:cs="Calibri Light"/>
                <w:color w:val="000000"/>
                <w:sz w:val="22"/>
                <w:szCs w:val="22"/>
              </w:rPr>
              <w:t>transformation – with the team being given a mandate to accelerate the pace at which we will be able to meet</w:t>
            </w:r>
          </w:p>
          <w:p w14:paraId="7CF30BF8" w14:textId="77777777" w:rsidR="00EA7C00" w:rsidRPr="005E3537" w:rsidRDefault="00EA7C00" w:rsidP="00EA7C00">
            <w:pPr>
              <w:pStyle w:val="DefaultText"/>
              <w:jc w:val="both"/>
              <w:rPr>
                <w:rFonts w:ascii="Lato" w:eastAsia="Lato" w:hAnsi="Lato" w:cs="Calibri Light"/>
                <w:color w:val="000000"/>
                <w:sz w:val="22"/>
                <w:szCs w:val="22"/>
              </w:rPr>
            </w:pPr>
            <w:r w:rsidRPr="005E3537">
              <w:rPr>
                <w:rFonts w:ascii="Lato" w:eastAsia="Lato" w:hAnsi="Lato" w:cs="Calibri Light"/>
                <w:color w:val="000000"/>
                <w:sz w:val="22"/>
                <w:szCs w:val="22"/>
              </w:rPr>
              <w:t>our Localisation ambitions. The team consists of a small number of dedicated resources tasked with</w:t>
            </w:r>
          </w:p>
          <w:p w14:paraId="131F1B36" w14:textId="77777777" w:rsidR="00EA7C00" w:rsidRPr="005E3537" w:rsidRDefault="00EA7C00" w:rsidP="00EA7C00">
            <w:pPr>
              <w:pStyle w:val="DefaultText"/>
              <w:jc w:val="both"/>
              <w:rPr>
                <w:rFonts w:ascii="Lato" w:eastAsia="Lato" w:hAnsi="Lato" w:cs="Calibri Light"/>
                <w:color w:val="000000"/>
                <w:sz w:val="22"/>
                <w:szCs w:val="22"/>
              </w:rPr>
            </w:pPr>
            <w:r w:rsidRPr="005E3537">
              <w:rPr>
                <w:rFonts w:ascii="Lato" w:eastAsia="Lato" w:hAnsi="Lato" w:cs="Calibri Light"/>
                <w:color w:val="000000"/>
                <w:sz w:val="22"/>
                <w:szCs w:val="22"/>
              </w:rPr>
              <w:t>overcoming several blockers to achieving our ambitions, working across Save the Children’s global movement.</w:t>
            </w:r>
          </w:p>
          <w:p w14:paraId="5B10C093" w14:textId="74B8E732" w:rsidR="00EA7C00" w:rsidRPr="005E3537" w:rsidRDefault="00EA7C00" w:rsidP="00EA7C00">
            <w:pPr>
              <w:pStyle w:val="DefaultText"/>
              <w:jc w:val="both"/>
              <w:rPr>
                <w:rFonts w:ascii="Lato" w:eastAsia="Lato" w:hAnsi="Lato" w:cs="Calibri Light"/>
                <w:color w:val="000000"/>
                <w:sz w:val="22"/>
                <w:szCs w:val="22"/>
              </w:rPr>
            </w:pPr>
            <w:r w:rsidRPr="005E3537">
              <w:rPr>
                <w:rFonts w:ascii="Lato" w:eastAsia="Lato" w:hAnsi="Lato" w:cs="Calibri Light"/>
                <w:color w:val="000000"/>
                <w:sz w:val="22"/>
                <w:szCs w:val="22"/>
              </w:rPr>
              <w:t>The Child</w:t>
            </w:r>
            <w:r w:rsidR="00E95A86" w:rsidRPr="005E3537">
              <w:rPr>
                <w:rFonts w:ascii="Lato" w:eastAsia="Lato" w:hAnsi="Lato" w:cs="Calibri Light"/>
                <w:color w:val="000000"/>
                <w:sz w:val="22"/>
                <w:szCs w:val="22"/>
              </w:rPr>
              <w:t>ren’s</w:t>
            </w:r>
            <w:r w:rsidRPr="005E3537">
              <w:rPr>
                <w:rFonts w:ascii="Lato" w:eastAsia="Lato" w:hAnsi="Lato" w:cs="Calibri Light"/>
                <w:color w:val="000000"/>
                <w:sz w:val="22"/>
                <w:szCs w:val="22"/>
              </w:rPr>
              <w:t xml:space="preserve"> Participation SME - Localisation Initiative will sit within the</w:t>
            </w:r>
            <w:r w:rsidR="00E95A86" w:rsidRPr="005E3537">
              <w:rPr>
                <w:rFonts w:ascii="Lato" w:eastAsia="Lato" w:hAnsi="Lato" w:cs="Calibri Light"/>
                <w:color w:val="000000"/>
                <w:sz w:val="22"/>
                <w:szCs w:val="22"/>
              </w:rPr>
              <w:t xml:space="preserve"> Child Rights, Equlaity and Social Justice team</w:t>
            </w:r>
            <w:r w:rsidRPr="005E3537">
              <w:rPr>
                <w:rFonts w:ascii="Lato" w:eastAsia="Lato" w:hAnsi="Lato" w:cs="Calibri Light"/>
                <w:color w:val="000000"/>
                <w:sz w:val="22"/>
                <w:szCs w:val="22"/>
              </w:rPr>
              <w:t>.  This role will also be a</w:t>
            </w:r>
            <w:r w:rsidR="00E95A86" w:rsidRPr="005E3537">
              <w:rPr>
                <w:rFonts w:ascii="Lato" w:eastAsia="Lato" w:hAnsi="Lato" w:cs="Calibri Light"/>
                <w:color w:val="000000"/>
                <w:sz w:val="22"/>
                <w:szCs w:val="22"/>
              </w:rPr>
              <w:t xml:space="preserve"> m</w:t>
            </w:r>
            <w:r w:rsidRPr="005E3537">
              <w:rPr>
                <w:rFonts w:ascii="Lato" w:eastAsia="Lato" w:hAnsi="Lato" w:cs="Calibri Light"/>
                <w:color w:val="000000"/>
                <w:sz w:val="22"/>
                <w:szCs w:val="22"/>
              </w:rPr>
              <w:t xml:space="preserve">ember of the Localisation Initiative team. </w:t>
            </w:r>
          </w:p>
          <w:p w14:paraId="13CC50D9" w14:textId="08F29212" w:rsidR="00EA7C00" w:rsidRPr="005E3537" w:rsidRDefault="00EA7C00" w:rsidP="00EA7C00">
            <w:pPr>
              <w:pStyle w:val="DefaultText"/>
              <w:jc w:val="both"/>
              <w:rPr>
                <w:rFonts w:ascii="Lato" w:eastAsia="Lato" w:hAnsi="Lato" w:cs="Calibri Light"/>
                <w:color w:val="000000"/>
                <w:sz w:val="22"/>
                <w:szCs w:val="22"/>
              </w:rPr>
            </w:pPr>
          </w:p>
          <w:p w14:paraId="614EA81F" w14:textId="6E09A155" w:rsidR="00065EF4" w:rsidRPr="005E3537" w:rsidRDefault="007C1CE9" w:rsidP="007C1CE9">
            <w:pPr>
              <w:pStyle w:val="DefaultText"/>
              <w:jc w:val="both"/>
              <w:rPr>
                <w:rFonts w:ascii="Lato" w:eastAsia="Lato" w:hAnsi="Lato" w:cs="Calibri Light"/>
                <w:color w:val="000000"/>
                <w:sz w:val="22"/>
                <w:szCs w:val="22"/>
                <w:lang w:val="en-GB"/>
              </w:rPr>
            </w:pPr>
            <w:r w:rsidRPr="005E3537">
              <w:rPr>
                <w:rFonts w:ascii="Lato" w:eastAsia="Lato" w:hAnsi="Lato" w:cs="Calibri Light"/>
                <w:color w:val="000000"/>
                <w:sz w:val="22"/>
                <w:szCs w:val="22"/>
                <w:lang w:val="en-GB"/>
              </w:rPr>
              <w:t xml:space="preserve">Children’s participation is </w:t>
            </w:r>
            <w:r w:rsidRPr="005E3537">
              <w:rPr>
                <w:rFonts w:ascii="Lato" w:eastAsia="Lato" w:hAnsi="Lato" w:cs="Calibri Light"/>
                <w:b/>
                <w:bCs/>
                <w:color w:val="000000"/>
                <w:sz w:val="22"/>
                <w:szCs w:val="22"/>
                <w:lang w:val="en-GB"/>
              </w:rPr>
              <w:t>integral</w:t>
            </w:r>
            <w:r w:rsidRPr="005E3537">
              <w:rPr>
                <w:rFonts w:ascii="Lato" w:eastAsia="Lato" w:hAnsi="Lato" w:cs="Calibri Light"/>
                <w:color w:val="000000"/>
                <w:sz w:val="22"/>
                <w:szCs w:val="22"/>
                <w:lang w:val="en-GB"/>
              </w:rPr>
              <w:t xml:space="preserve"> to Save the Children’s vision, Theory of Change, Ambition for Children 2030 and the SC global strategy</w:t>
            </w:r>
            <w:r w:rsidR="00F44C50" w:rsidRPr="005E3537">
              <w:rPr>
                <w:rFonts w:ascii="Lato" w:eastAsia="Lato" w:hAnsi="Lato" w:cs="Calibri Light"/>
                <w:color w:val="000000"/>
                <w:sz w:val="22"/>
                <w:szCs w:val="22"/>
                <w:lang w:val="en-GB"/>
              </w:rPr>
              <w:t>,</w:t>
            </w:r>
            <w:r w:rsidRPr="005E3537">
              <w:rPr>
                <w:rFonts w:ascii="Lato" w:eastAsia="Lato" w:hAnsi="Lato" w:cs="Calibri Light"/>
                <w:color w:val="000000"/>
                <w:sz w:val="22"/>
                <w:szCs w:val="22"/>
                <w:lang w:val="en-GB"/>
              </w:rPr>
              <w:t xml:space="preserve"> including Shifting Power </w:t>
            </w:r>
            <w:r w:rsidR="004869C4" w:rsidRPr="005E3537">
              <w:rPr>
                <w:rFonts w:ascii="Lato" w:eastAsia="Lato" w:hAnsi="Lato" w:cs="Calibri Light"/>
                <w:color w:val="000000"/>
                <w:sz w:val="22"/>
                <w:szCs w:val="22"/>
                <w:lang w:val="en-GB"/>
              </w:rPr>
              <w:t>and partnering with</w:t>
            </w:r>
            <w:r w:rsidRPr="005E3537">
              <w:rPr>
                <w:rFonts w:ascii="Lato" w:eastAsia="Lato" w:hAnsi="Lato" w:cs="Calibri Light"/>
                <w:color w:val="000000"/>
                <w:sz w:val="22"/>
                <w:szCs w:val="22"/>
                <w:lang w:val="en-GB"/>
              </w:rPr>
              <w:t xml:space="preserve"> children</w:t>
            </w:r>
            <w:r w:rsidR="00F0283D" w:rsidRPr="005E3537">
              <w:rPr>
                <w:rFonts w:ascii="Lato" w:eastAsia="Lato" w:hAnsi="Lato" w:cs="Calibri Light"/>
                <w:color w:val="000000"/>
                <w:sz w:val="22"/>
                <w:szCs w:val="22"/>
                <w:lang w:val="en-GB"/>
              </w:rPr>
              <w:t>,</w:t>
            </w:r>
            <w:r w:rsidR="00370792" w:rsidRPr="005E3537">
              <w:rPr>
                <w:rFonts w:ascii="Lato" w:eastAsia="Lato" w:hAnsi="Lato" w:cs="Calibri Light"/>
                <w:color w:val="000000"/>
                <w:sz w:val="22"/>
                <w:szCs w:val="22"/>
                <w:lang w:val="en-GB"/>
              </w:rPr>
              <w:t xml:space="preserve"> Child Rights governance and </w:t>
            </w:r>
            <w:r w:rsidRPr="005E3537">
              <w:rPr>
                <w:rFonts w:ascii="Lato" w:eastAsia="Lato" w:hAnsi="Lato" w:cs="Calibri Light"/>
                <w:color w:val="000000"/>
                <w:sz w:val="22"/>
                <w:szCs w:val="22"/>
                <w:lang w:val="en-GB"/>
              </w:rPr>
              <w:t>the Policy</w:t>
            </w:r>
            <w:r w:rsidR="004869C4" w:rsidRPr="005E3537">
              <w:rPr>
                <w:rFonts w:ascii="Lato" w:eastAsia="Lato" w:hAnsi="Lato" w:cs="Calibri Light"/>
                <w:color w:val="000000"/>
                <w:sz w:val="22"/>
                <w:szCs w:val="22"/>
                <w:lang w:val="en-GB"/>
              </w:rPr>
              <w:t>,</w:t>
            </w:r>
            <w:r w:rsidRPr="005E3537">
              <w:rPr>
                <w:rFonts w:ascii="Lato" w:eastAsia="Lato" w:hAnsi="Lato" w:cs="Calibri Light"/>
                <w:color w:val="000000"/>
                <w:sz w:val="22"/>
                <w:szCs w:val="22"/>
                <w:lang w:val="en-GB"/>
              </w:rPr>
              <w:t xml:space="preserve"> Advocacy </w:t>
            </w:r>
            <w:r w:rsidR="004869C4" w:rsidRPr="005E3537">
              <w:rPr>
                <w:rFonts w:ascii="Lato" w:eastAsia="Lato" w:hAnsi="Lato" w:cs="Calibri Light"/>
                <w:color w:val="000000"/>
                <w:sz w:val="22"/>
                <w:szCs w:val="22"/>
                <w:lang w:val="en-GB"/>
              </w:rPr>
              <w:t>and Campaiging</w:t>
            </w:r>
            <w:r w:rsidR="00F0283D" w:rsidRPr="005E3537">
              <w:rPr>
                <w:rFonts w:ascii="Lato" w:eastAsia="Lato" w:hAnsi="Lato" w:cs="Calibri Light"/>
                <w:color w:val="000000"/>
                <w:sz w:val="22"/>
                <w:szCs w:val="22"/>
                <w:lang w:val="en-GB"/>
              </w:rPr>
              <w:t xml:space="preserve"> across all</w:t>
            </w:r>
            <w:r w:rsidR="007C21E6" w:rsidRPr="005E3537">
              <w:rPr>
                <w:rFonts w:ascii="Lato" w:eastAsia="Lato" w:hAnsi="Lato" w:cs="Calibri Light"/>
                <w:color w:val="000000"/>
                <w:sz w:val="22"/>
                <w:szCs w:val="22"/>
                <w:lang w:val="en-GB"/>
              </w:rPr>
              <w:t xml:space="preserve"> </w:t>
            </w:r>
            <w:r w:rsidR="004869C4" w:rsidRPr="005E3537">
              <w:rPr>
                <w:rFonts w:ascii="Lato" w:eastAsia="Lato" w:hAnsi="Lato" w:cs="Calibri Light"/>
                <w:color w:val="000000"/>
                <w:sz w:val="22"/>
                <w:szCs w:val="22"/>
                <w:lang w:val="en-GB"/>
              </w:rPr>
              <w:t>contexts</w:t>
            </w:r>
            <w:r w:rsidR="007C21E6" w:rsidRPr="005E3537">
              <w:rPr>
                <w:rFonts w:ascii="Lato" w:eastAsia="Lato" w:hAnsi="Lato" w:cs="Calibri Light"/>
                <w:color w:val="000000"/>
                <w:sz w:val="22"/>
                <w:szCs w:val="22"/>
                <w:lang w:val="en-GB"/>
              </w:rPr>
              <w:t>.</w:t>
            </w:r>
            <w:r w:rsidR="00EA51E4" w:rsidRPr="005E3537">
              <w:rPr>
                <w:rFonts w:ascii="Lato" w:eastAsia="Lato" w:hAnsi="Lato" w:cs="Calibri Light"/>
                <w:color w:val="000000"/>
                <w:sz w:val="22"/>
                <w:szCs w:val="22"/>
                <w:lang w:val="en-GB"/>
              </w:rPr>
              <w:t xml:space="preserve"> </w:t>
            </w:r>
            <w:r w:rsidR="002F19DB" w:rsidRPr="005E3537">
              <w:rPr>
                <w:rFonts w:ascii="Lato" w:eastAsia="Lato" w:hAnsi="Lato" w:cs="Calibri Light"/>
                <w:color w:val="000000"/>
                <w:sz w:val="22"/>
                <w:szCs w:val="22"/>
                <w:lang w:val="en-GB"/>
              </w:rPr>
              <w:t xml:space="preserve">Children's participation </w:t>
            </w:r>
            <w:r w:rsidR="008C7C36" w:rsidRPr="005E3537">
              <w:rPr>
                <w:rFonts w:ascii="Lato" w:eastAsia="Lato" w:hAnsi="Lato" w:cs="Calibri Light"/>
                <w:color w:val="000000"/>
                <w:sz w:val="22"/>
                <w:szCs w:val="22"/>
                <w:lang w:val="en-GB"/>
              </w:rPr>
              <w:t>and the</w:t>
            </w:r>
            <w:r w:rsidR="00266C2D" w:rsidRPr="005E3537">
              <w:rPr>
                <w:rFonts w:ascii="Lato" w:eastAsia="Lato" w:hAnsi="Lato" w:cs="Calibri Light"/>
                <w:color w:val="000000"/>
                <w:sz w:val="22"/>
                <w:szCs w:val="22"/>
                <w:lang w:val="en-GB"/>
              </w:rPr>
              <w:t>ir</w:t>
            </w:r>
            <w:r w:rsidR="008C7C36" w:rsidRPr="005E3537">
              <w:rPr>
                <w:rFonts w:ascii="Lato" w:eastAsia="Lato" w:hAnsi="Lato" w:cs="Calibri Light"/>
                <w:color w:val="000000"/>
                <w:sz w:val="22"/>
                <w:szCs w:val="22"/>
                <w:lang w:val="en-GB"/>
              </w:rPr>
              <w:t xml:space="preserve"> wider </w:t>
            </w:r>
            <w:r w:rsidR="00266C2D" w:rsidRPr="005E3537">
              <w:rPr>
                <w:rFonts w:ascii="Lato" w:eastAsia="Lato" w:hAnsi="Lato" w:cs="Calibri Light"/>
                <w:color w:val="000000"/>
                <w:sz w:val="22"/>
                <w:szCs w:val="22"/>
                <w:lang w:val="en-GB"/>
              </w:rPr>
              <w:t xml:space="preserve">civil political rights are </w:t>
            </w:r>
            <w:r w:rsidR="002F19DB" w:rsidRPr="005E3537">
              <w:rPr>
                <w:rFonts w:ascii="Lato" w:eastAsia="Lato" w:hAnsi="Lato" w:cs="Calibri Light"/>
                <w:color w:val="000000"/>
                <w:sz w:val="22"/>
                <w:szCs w:val="22"/>
                <w:lang w:val="en-GB"/>
              </w:rPr>
              <w:t xml:space="preserve">part of Save the Children’s rights-based approach – </w:t>
            </w:r>
            <w:r w:rsidR="008A3411" w:rsidRPr="005E3537">
              <w:rPr>
                <w:rFonts w:ascii="Lato" w:eastAsia="Lato" w:hAnsi="Lato" w:cs="Calibri Light"/>
                <w:color w:val="000000"/>
                <w:sz w:val="22"/>
                <w:szCs w:val="22"/>
                <w:lang w:val="en-GB"/>
              </w:rPr>
              <w:t xml:space="preserve">the </w:t>
            </w:r>
            <w:r w:rsidR="002F19DB" w:rsidRPr="005E3537">
              <w:rPr>
                <w:rFonts w:ascii="Lato" w:eastAsia="Lato" w:hAnsi="Lato" w:cs="Calibri Light"/>
                <w:color w:val="000000"/>
                <w:sz w:val="22"/>
                <w:szCs w:val="22"/>
                <w:lang w:val="en-GB"/>
              </w:rPr>
              <w:t xml:space="preserve">right to be heard is a principle to be applied in each stage of programming, </w:t>
            </w:r>
            <w:r w:rsidR="00DC6BD9" w:rsidRPr="005E3537">
              <w:rPr>
                <w:rFonts w:ascii="Lato" w:eastAsia="Lato" w:hAnsi="Lato" w:cs="Calibri Light"/>
                <w:color w:val="000000"/>
                <w:sz w:val="22"/>
                <w:szCs w:val="22"/>
                <w:lang w:val="en-GB"/>
              </w:rPr>
              <w:t xml:space="preserve">as rights holders </w:t>
            </w:r>
            <w:r w:rsidR="002F19DB" w:rsidRPr="005E3537">
              <w:rPr>
                <w:rFonts w:ascii="Lato" w:eastAsia="Lato" w:hAnsi="Lato" w:cs="Calibri Light"/>
                <w:color w:val="000000"/>
                <w:sz w:val="22"/>
                <w:szCs w:val="22"/>
                <w:lang w:val="en-GB"/>
              </w:rPr>
              <w:t>children can assert and claim their rights from duty bearers</w:t>
            </w:r>
            <w:r w:rsidR="00BC5972" w:rsidRPr="005E3537">
              <w:rPr>
                <w:rFonts w:ascii="Lato" w:eastAsia="Lato" w:hAnsi="Lato" w:cs="Calibri Light"/>
                <w:color w:val="000000"/>
                <w:sz w:val="22"/>
                <w:szCs w:val="22"/>
                <w:lang w:val="en-GB"/>
              </w:rPr>
              <w:t xml:space="preserve"> who</w:t>
            </w:r>
            <w:r w:rsidR="002F19DB" w:rsidRPr="005E3537">
              <w:rPr>
                <w:rFonts w:ascii="Lato" w:eastAsia="Lato" w:hAnsi="Lato" w:cs="Calibri Light"/>
                <w:color w:val="000000"/>
                <w:sz w:val="22"/>
                <w:szCs w:val="22"/>
                <w:lang w:val="en-GB"/>
              </w:rPr>
              <w:t xml:space="preserve"> should be accountable to children and their rights</w:t>
            </w:r>
            <w:r w:rsidR="00BC5972" w:rsidRPr="005E3537">
              <w:rPr>
                <w:rFonts w:ascii="Lato" w:eastAsia="Lato" w:hAnsi="Lato" w:cs="Calibri Light"/>
                <w:color w:val="000000"/>
                <w:sz w:val="22"/>
                <w:szCs w:val="22"/>
                <w:lang w:val="en-GB"/>
              </w:rPr>
              <w:t xml:space="preserve">. </w:t>
            </w:r>
            <w:r w:rsidR="00BE2A23" w:rsidRPr="005E3537">
              <w:rPr>
                <w:rFonts w:ascii="Lato" w:eastAsia="Lato" w:hAnsi="Lato" w:cs="Calibri Light"/>
                <w:color w:val="000000"/>
                <w:sz w:val="22"/>
                <w:szCs w:val="22"/>
                <w:lang w:val="en-GB"/>
              </w:rPr>
              <w:t xml:space="preserve"> </w:t>
            </w:r>
          </w:p>
          <w:p w14:paraId="78F7D542" w14:textId="77777777" w:rsidR="008C7C36" w:rsidRPr="005E3537" w:rsidRDefault="008C7C36" w:rsidP="007C1CE9">
            <w:pPr>
              <w:pStyle w:val="DefaultText"/>
              <w:jc w:val="both"/>
              <w:rPr>
                <w:rFonts w:ascii="Lato" w:eastAsia="Lato" w:hAnsi="Lato" w:cs="Calibri Light"/>
                <w:color w:val="000000"/>
                <w:sz w:val="22"/>
                <w:szCs w:val="22"/>
                <w:lang w:val="en-GB"/>
              </w:rPr>
            </w:pPr>
          </w:p>
          <w:p w14:paraId="326321D4" w14:textId="42C5C7F6" w:rsidR="00361097" w:rsidRPr="005E3537" w:rsidRDefault="00360FDD" w:rsidP="00065EF4">
            <w:pPr>
              <w:jc w:val="both"/>
              <w:rPr>
                <w:rFonts w:ascii="Lato" w:eastAsia="Gill Sans MT" w:hAnsi="Lato"/>
                <w:sz w:val="22"/>
                <w:szCs w:val="22"/>
                <w:lang w:val="en-US"/>
              </w:rPr>
            </w:pPr>
            <w:r w:rsidRPr="005E3537">
              <w:rPr>
                <w:rFonts w:ascii="Lato" w:eastAsia="Gill Sans MT" w:hAnsi="Lato"/>
                <w:sz w:val="22"/>
                <w:szCs w:val="22"/>
              </w:rPr>
              <w:t xml:space="preserve">As part of the global transformation agenda </w:t>
            </w:r>
            <w:r w:rsidR="00065EF4" w:rsidRPr="005E3537">
              <w:rPr>
                <w:rFonts w:ascii="Lato" w:eastAsia="Gill Sans MT" w:hAnsi="Lato"/>
                <w:sz w:val="22"/>
                <w:szCs w:val="22"/>
              </w:rPr>
              <w:t>Save the Children</w:t>
            </w:r>
            <w:r w:rsidR="00361097" w:rsidRPr="005E3537">
              <w:rPr>
                <w:rFonts w:ascii="Lato" w:eastAsia="Gill Sans MT" w:hAnsi="Lato"/>
                <w:sz w:val="22"/>
                <w:szCs w:val="22"/>
              </w:rPr>
              <w:t xml:space="preserve"> will focus on accelerating the pace at which we will be able </w:t>
            </w:r>
            <w:r w:rsidR="00381871" w:rsidRPr="005E3537">
              <w:rPr>
                <w:rFonts w:ascii="Lato" w:eastAsia="Gill Sans MT" w:hAnsi="Lato"/>
                <w:sz w:val="22"/>
                <w:szCs w:val="22"/>
              </w:rPr>
              <w:t xml:space="preserve">to meet our ambitions in relation to </w:t>
            </w:r>
            <w:r w:rsidR="00361097" w:rsidRPr="005E3537">
              <w:rPr>
                <w:rFonts w:ascii="Lato" w:eastAsia="Gill Sans MT" w:hAnsi="Lato"/>
                <w:sz w:val="22"/>
                <w:szCs w:val="22"/>
              </w:rPr>
              <w:t>children's participation</w:t>
            </w:r>
            <w:r w:rsidR="00381871" w:rsidRPr="005E3537">
              <w:rPr>
                <w:rFonts w:ascii="Lato" w:eastAsia="Gill Sans MT" w:hAnsi="Lato"/>
                <w:sz w:val="22"/>
                <w:szCs w:val="22"/>
              </w:rPr>
              <w:t xml:space="preserve">. </w:t>
            </w:r>
            <w:r w:rsidR="00494DBE" w:rsidRPr="005E3537">
              <w:rPr>
                <w:rFonts w:ascii="Lato" w:eastAsia="Gill Sans MT" w:hAnsi="Lato"/>
                <w:sz w:val="22"/>
                <w:szCs w:val="22"/>
              </w:rPr>
              <w:t xml:space="preserve">The </w:t>
            </w:r>
            <w:r w:rsidR="0011750F" w:rsidRPr="005E3537">
              <w:rPr>
                <w:rFonts w:ascii="Lato" w:eastAsia="Gill Sans MT" w:hAnsi="Lato"/>
                <w:sz w:val="22"/>
                <w:szCs w:val="22"/>
              </w:rPr>
              <w:t>Subject Matter</w:t>
            </w:r>
            <w:r w:rsidR="00494DBE" w:rsidRPr="005E3537">
              <w:rPr>
                <w:rFonts w:ascii="Lato" w:eastAsia="Gill Sans MT" w:hAnsi="Lato"/>
                <w:sz w:val="22"/>
                <w:szCs w:val="22"/>
              </w:rPr>
              <w:t xml:space="preserve"> Expert will </w:t>
            </w:r>
            <w:r w:rsidR="00290583" w:rsidRPr="005E3537">
              <w:rPr>
                <w:rFonts w:ascii="Lato" w:eastAsia="Gill Sans MT" w:hAnsi="Lato"/>
                <w:sz w:val="22"/>
                <w:szCs w:val="22"/>
              </w:rPr>
              <w:t>provide technical support in overcoming several blockers to achieving our ambitions</w:t>
            </w:r>
            <w:r w:rsidR="001D771F" w:rsidRPr="005E3537">
              <w:rPr>
                <w:rFonts w:ascii="Lato" w:eastAsia="Gill Sans MT" w:hAnsi="Lato"/>
                <w:sz w:val="22"/>
                <w:szCs w:val="22"/>
              </w:rPr>
              <w:t xml:space="preserve">, </w:t>
            </w:r>
            <w:r w:rsidR="003B485F" w:rsidRPr="005E3537">
              <w:rPr>
                <w:rFonts w:ascii="Lato" w:eastAsia="Gill Sans MT" w:hAnsi="Lato"/>
                <w:sz w:val="22"/>
                <w:szCs w:val="22"/>
              </w:rPr>
              <w:t xml:space="preserve">and identifying the options, </w:t>
            </w:r>
            <w:r w:rsidR="006B36CE" w:rsidRPr="005E3537">
              <w:rPr>
                <w:rFonts w:ascii="Lato" w:eastAsia="Gill Sans MT" w:hAnsi="Lato"/>
                <w:sz w:val="22"/>
                <w:szCs w:val="22"/>
              </w:rPr>
              <w:t xml:space="preserve">functional implications and transformation activities needed </w:t>
            </w:r>
            <w:r w:rsidR="00F871CC" w:rsidRPr="005E3537">
              <w:rPr>
                <w:rFonts w:ascii="Lato" w:eastAsia="Gill Sans MT" w:hAnsi="Lato"/>
                <w:sz w:val="22"/>
                <w:szCs w:val="22"/>
              </w:rPr>
              <w:t xml:space="preserve">to </w:t>
            </w:r>
            <w:r w:rsidR="00007DC0" w:rsidRPr="005E3537">
              <w:rPr>
                <w:rFonts w:ascii="Lato" w:eastAsia="Gill Sans MT" w:hAnsi="Lato"/>
                <w:sz w:val="22"/>
                <w:szCs w:val="22"/>
              </w:rPr>
              <w:t>socialise</w:t>
            </w:r>
            <w:r w:rsidR="00F871CC" w:rsidRPr="005E3537">
              <w:rPr>
                <w:rFonts w:ascii="Lato" w:eastAsia="Gill Sans MT" w:hAnsi="Lato"/>
                <w:sz w:val="22"/>
                <w:szCs w:val="22"/>
              </w:rPr>
              <w:t xml:space="preserve"> children's participation, </w:t>
            </w:r>
            <w:r w:rsidR="001D771F" w:rsidRPr="005E3537">
              <w:rPr>
                <w:rFonts w:ascii="Lato" w:eastAsia="Gill Sans MT" w:hAnsi="Lato"/>
                <w:sz w:val="22"/>
                <w:szCs w:val="22"/>
              </w:rPr>
              <w:t xml:space="preserve">working across Save the Children’s global movement. </w:t>
            </w:r>
            <w:r w:rsidR="00974EFD" w:rsidRPr="005E3537">
              <w:rPr>
                <w:rFonts w:ascii="Lato" w:eastAsia="Gill Sans MT" w:hAnsi="Lato"/>
                <w:sz w:val="22"/>
                <w:szCs w:val="22"/>
              </w:rPr>
              <w:t xml:space="preserve">The </w:t>
            </w:r>
            <w:r w:rsidR="0011750F" w:rsidRPr="005E3537">
              <w:rPr>
                <w:rFonts w:ascii="Lato" w:eastAsia="Gill Sans MT" w:hAnsi="Lato"/>
                <w:sz w:val="22"/>
                <w:szCs w:val="22"/>
              </w:rPr>
              <w:t xml:space="preserve">Subject Matter Expert </w:t>
            </w:r>
            <w:r w:rsidR="00974EFD" w:rsidRPr="005E3537">
              <w:rPr>
                <w:rFonts w:ascii="Lato" w:eastAsia="Gill Sans MT" w:hAnsi="Lato"/>
                <w:sz w:val="22"/>
                <w:szCs w:val="22"/>
              </w:rPr>
              <w:t>will be guided by recommendations and k</w:t>
            </w:r>
            <w:r w:rsidR="00921120" w:rsidRPr="005E3537">
              <w:rPr>
                <w:rFonts w:ascii="Lato" w:eastAsia="Gill Sans MT" w:hAnsi="Lato"/>
                <w:sz w:val="22"/>
                <w:szCs w:val="22"/>
              </w:rPr>
              <w:t xml:space="preserve">ey strategic responses </w:t>
            </w:r>
            <w:r w:rsidR="00273CF4" w:rsidRPr="005E3537">
              <w:rPr>
                <w:rFonts w:ascii="Lato" w:eastAsia="Gill Sans MT" w:hAnsi="Lato"/>
                <w:sz w:val="22"/>
                <w:szCs w:val="22"/>
              </w:rPr>
              <w:t xml:space="preserve">coming out from </w:t>
            </w:r>
            <w:r w:rsidR="005E034D" w:rsidRPr="005E3537">
              <w:rPr>
                <w:rFonts w:ascii="Lato" w:eastAsia="Gill Sans MT" w:hAnsi="Lato"/>
                <w:sz w:val="22"/>
                <w:szCs w:val="22"/>
              </w:rPr>
              <w:t xml:space="preserve">a children's participation practice review </w:t>
            </w:r>
            <w:r w:rsidR="00921120" w:rsidRPr="005E3537">
              <w:rPr>
                <w:rFonts w:ascii="Lato" w:eastAsia="Gill Sans MT" w:hAnsi="Lato"/>
                <w:sz w:val="22"/>
                <w:szCs w:val="22"/>
              </w:rPr>
              <w:t>to uplift and invest in systematic, sustainable, meaningful</w:t>
            </w:r>
            <w:r w:rsidR="0012599F" w:rsidRPr="005E3537">
              <w:rPr>
                <w:rFonts w:ascii="Lato" w:eastAsia="Gill Sans MT" w:hAnsi="Lato"/>
                <w:sz w:val="22"/>
                <w:szCs w:val="22"/>
              </w:rPr>
              <w:t xml:space="preserve"> and ethical</w:t>
            </w:r>
            <w:r w:rsidR="00921120" w:rsidRPr="005E3537">
              <w:rPr>
                <w:rFonts w:ascii="Lato" w:eastAsia="Gill Sans MT" w:hAnsi="Lato"/>
                <w:sz w:val="22"/>
                <w:szCs w:val="22"/>
              </w:rPr>
              <w:t xml:space="preserve"> participation of children </w:t>
            </w:r>
            <w:r w:rsidR="0012599F" w:rsidRPr="005E3537">
              <w:rPr>
                <w:rFonts w:ascii="Lato" w:eastAsia="Gill Sans MT" w:hAnsi="Lato"/>
                <w:sz w:val="22"/>
                <w:szCs w:val="22"/>
              </w:rPr>
              <w:t>towards the realization</w:t>
            </w:r>
            <w:r w:rsidR="00921120" w:rsidRPr="005E3537">
              <w:rPr>
                <w:rFonts w:ascii="Lato" w:eastAsia="Gill Sans MT" w:hAnsi="Lato"/>
                <w:sz w:val="22"/>
                <w:szCs w:val="22"/>
              </w:rPr>
              <w:t xml:space="preserve"> of their civil and political rights</w:t>
            </w:r>
            <w:r w:rsidR="00E86885" w:rsidRPr="005E3537">
              <w:rPr>
                <w:rFonts w:ascii="Lato" w:eastAsia="Gill Sans MT" w:hAnsi="Lato"/>
                <w:sz w:val="22"/>
                <w:szCs w:val="22"/>
              </w:rPr>
              <w:t>.</w:t>
            </w:r>
          </w:p>
          <w:p w14:paraId="2DDBC6B3" w14:textId="77777777" w:rsidR="0066535F" w:rsidRPr="005E3537" w:rsidRDefault="0066535F" w:rsidP="00065EF4">
            <w:pPr>
              <w:jc w:val="both"/>
              <w:rPr>
                <w:rFonts w:ascii="Lato" w:eastAsia="Gill Sans MT" w:hAnsi="Lato"/>
                <w:sz w:val="22"/>
                <w:szCs w:val="22"/>
                <w:lang w:val="en-US"/>
              </w:rPr>
            </w:pPr>
          </w:p>
          <w:p w14:paraId="280733FD" w14:textId="77777777" w:rsidR="00733687" w:rsidRPr="005E3537" w:rsidRDefault="0066535F" w:rsidP="006F0AA2">
            <w:pPr>
              <w:jc w:val="both"/>
              <w:rPr>
                <w:rFonts w:ascii="Lato" w:hAnsi="Lato" w:cs="Arial"/>
                <w:sz w:val="22"/>
                <w:szCs w:val="22"/>
              </w:rPr>
            </w:pPr>
            <w:r w:rsidRPr="005E3537">
              <w:rPr>
                <w:rFonts w:ascii="Lato" w:eastAsia="Gill Sans MT" w:hAnsi="Lato"/>
                <w:sz w:val="22"/>
                <w:szCs w:val="22"/>
              </w:rPr>
              <w:t xml:space="preserve">Working closely with the </w:t>
            </w:r>
            <w:r w:rsidR="00E95A86" w:rsidRPr="005E3537">
              <w:rPr>
                <w:rFonts w:ascii="Lato" w:eastAsia="Gill Sans MT" w:hAnsi="Lato"/>
                <w:sz w:val="22"/>
                <w:szCs w:val="22"/>
              </w:rPr>
              <w:t>Workstream Lead</w:t>
            </w:r>
            <w:r w:rsidRPr="005E3537">
              <w:rPr>
                <w:rFonts w:ascii="Lato" w:eastAsia="Gill Sans MT" w:hAnsi="Lato"/>
                <w:sz w:val="22"/>
                <w:szCs w:val="22"/>
              </w:rPr>
              <w:t>, t</w:t>
            </w:r>
            <w:r w:rsidR="002F1F1F" w:rsidRPr="005E3537">
              <w:rPr>
                <w:rFonts w:ascii="Lato" w:eastAsia="Gill Sans MT" w:hAnsi="Lato"/>
                <w:sz w:val="22"/>
                <w:szCs w:val="22"/>
              </w:rPr>
              <w:t xml:space="preserve">he </w:t>
            </w:r>
            <w:r w:rsidR="00F52143" w:rsidRPr="005E3537">
              <w:rPr>
                <w:rFonts w:ascii="Lato" w:eastAsia="Gill Sans MT" w:hAnsi="Lato"/>
                <w:sz w:val="22"/>
                <w:szCs w:val="22"/>
              </w:rPr>
              <w:t xml:space="preserve">Subject Matter Expert on Children’s Participation </w:t>
            </w:r>
            <w:r w:rsidR="006E4CA9" w:rsidRPr="005E3537">
              <w:rPr>
                <w:rFonts w:ascii="Lato" w:hAnsi="Lato"/>
                <w:iCs/>
                <w:sz w:val="22"/>
                <w:szCs w:val="22"/>
              </w:rPr>
              <w:t xml:space="preserve">will play a critical role to look at the cross-cutting aspects of key workstreams </w:t>
            </w:r>
            <w:r w:rsidR="007237E5" w:rsidRPr="005E3537">
              <w:rPr>
                <w:rFonts w:ascii="Lato" w:hAnsi="Lato"/>
                <w:iCs/>
                <w:sz w:val="22"/>
                <w:szCs w:val="22"/>
              </w:rPr>
              <w:t xml:space="preserve">that relate to children's participation, </w:t>
            </w:r>
            <w:r w:rsidR="006E4CA9" w:rsidRPr="005E3537">
              <w:rPr>
                <w:rFonts w:ascii="Lato" w:hAnsi="Lato"/>
                <w:iCs/>
                <w:sz w:val="22"/>
                <w:szCs w:val="22"/>
              </w:rPr>
              <w:t xml:space="preserve">define </w:t>
            </w:r>
            <w:r w:rsidR="007237E5" w:rsidRPr="005E3537">
              <w:rPr>
                <w:rFonts w:ascii="Lato" w:hAnsi="Lato"/>
                <w:iCs/>
                <w:sz w:val="22"/>
                <w:szCs w:val="22"/>
              </w:rPr>
              <w:t>a</w:t>
            </w:r>
            <w:r w:rsidR="006E4CA9" w:rsidRPr="005E3537">
              <w:rPr>
                <w:rFonts w:ascii="Lato" w:hAnsi="Lato"/>
                <w:iCs/>
                <w:sz w:val="22"/>
                <w:szCs w:val="22"/>
              </w:rPr>
              <w:t xml:space="preserve"> functional workplan to support the ambitions in Funding, Compliance, Organisational Model and Culture, to ensure fit-for-purpose alignment with the end-to-end procedures, and system</w:t>
            </w:r>
            <w:r w:rsidR="002F4CEB" w:rsidRPr="005E3537">
              <w:rPr>
                <w:rFonts w:ascii="Lato" w:hAnsi="Lato"/>
                <w:iCs/>
                <w:sz w:val="22"/>
                <w:szCs w:val="22"/>
              </w:rPr>
              <w:t>s</w:t>
            </w:r>
            <w:r w:rsidR="00BF3D50" w:rsidRPr="005E3537">
              <w:rPr>
                <w:rFonts w:ascii="Lato" w:hAnsi="Lato"/>
                <w:iCs/>
                <w:sz w:val="22"/>
                <w:szCs w:val="22"/>
              </w:rPr>
              <w:t>.</w:t>
            </w:r>
            <w:r w:rsidR="006E4CA9" w:rsidRPr="005E3537">
              <w:rPr>
                <w:rFonts w:ascii="Lato" w:hAnsi="Lato"/>
                <w:iCs/>
                <w:sz w:val="22"/>
                <w:szCs w:val="22"/>
              </w:rPr>
              <w:t xml:space="preserve"> </w:t>
            </w:r>
            <w:r w:rsidR="006E4CA9" w:rsidRPr="005E3537">
              <w:rPr>
                <w:rFonts w:ascii="Lato" w:hAnsi="Lato" w:cs="Arial"/>
                <w:sz w:val="22"/>
                <w:szCs w:val="22"/>
              </w:rPr>
              <w:t>This role will identify opportunities for change in how we work and what we do, to realise our</w:t>
            </w:r>
            <w:r w:rsidR="00BF3D50" w:rsidRPr="005E3537">
              <w:rPr>
                <w:rFonts w:ascii="Lato" w:hAnsi="Lato" w:cs="Arial"/>
                <w:sz w:val="22"/>
                <w:szCs w:val="22"/>
              </w:rPr>
              <w:t xml:space="preserve"> children's participation </w:t>
            </w:r>
            <w:r w:rsidR="006E4CA9" w:rsidRPr="005E3537">
              <w:rPr>
                <w:rFonts w:ascii="Lato" w:hAnsi="Lato" w:cs="Arial"/>
                <w:sz w:val="22"/>
                <w:szCs w:val="22"/>
              </w:rPr>
              <w:t>commitments.</w:t>
            </w:r>
          </w:p>
          <w:p w14:paraId="4DE0BBB1" w14:textId="77777777" w:rsidR="00156E48" w:rsidRPr="005E3537" w:rsidRDefault="00156E48" w:rsidP="006F0AA2">
            <w:pPr>
              <w:jc w:val="both"/>
              <w:rPr>
                <w:rFonts w:ascii="Lato" w:hAnsi="Lato" w:cs="Arial"/>
                <w:sz w:val="22"/>
                <w:szCs w:val="22"/>
              </w:rPr>
            </w:pPr>
          </w:p>
          <w:p w14:paraId="07C8339B" w14:textId="67BFAB9D" w:rsidR="00156E48" w:rsidRPr="005E3537" w:rsidRDefault="00156E48" w:rsidP="006F0AA2">
            <w:pPr>
              <w:jc w:val="both"/>
              <w:rPr>
                <w:rFonts w:ascii="Lato" w:hAnsi="Lato" w:cs="Arial"/>
                <w:sz w:val="22"/>
                <w:szCs w:val="22"/>
              </w:rPr>
            </w:pPr>
            <w:r w:rsidRPr="005E3537">
              <w:rPr>
                <w:rFonts w:ascii="Lato" w:hAnsi="Lato" w:cs="Calibri"/>
                <w:sz w:val="22"/>
                <w:szCs w:val="22"/>
              </w:rPr>
              <w:t>Some level of international travel may be required.</w:t>
            </w:r>
          </w:p>
        </w:tc>
      </w:tr>
      <w:tr w:rsidR="00FC00C8" w:rsidRPr="005E3537" w14:paraId="389D7F4C" w14:textId="77777777" w:rsidTr="005E3537">
        <w:trPr>
          <w:trHeight w:val="1156"/>
        </w:trPr>
        <w:tc>
          <w:tcPr>
            <w:tcW w:w="10519" w:type="dxa"/>
            <w:gridSpan w:val="3"/>
          </w:tcPr>
          <w:p w14:paraId="433FF490" w14:textId="77777777" w:rsidR="00FC00C8" w:rsidRPr="005E3537" w:rsidRDefault="00FC00C8" w:rsidP="00FC00C8">
            <w:pPr>
              <w:tabs>
                <w:tab w:val="left" w:pos="2410"/>
              </w:tabs>
              <w:snapToGrid w:val="0"/>
              <w:rPr>
                <w:rFonts w:ascii="Lato" w:hAnsi="Lato" w:cs="Calibri"/>
                <w:b/>
                <w:i/>
                <w:color w:val="808080"/>
                <w:sz w:val="22"/>
                <w:szCs w:val="22"/>
              </w:rPr>
            </w:pPr>
            <w:r w:rsidRPr="005E3537">
              <w:rPr>
                <w:rFonts w:ascii="Lato" w:hAnsi="Lato" w:cs="Calibri"/>
                <w:b/>
                <w:sz w:val="22"/>
                <w:szCs w:val="22"/>
              </w:rPr>
              <w:t xml:space="preserve">SCOPE OF ROLE: </w:t>
            </w:r>
          </w:p>
          <w:p w14:paraId="07960D96" w14:textId="77777777" w:rsidR="00C368F8" w:rsidRPr="005E3537" w:rsidRDefault="00C368F8" w:rsidP="00FC00C8">
            <w:pPr>
              <w:rPr>
                <w:rFonts w:ascii="Lato" w:hAnsi="Lato" w:cs="Calibri"/>
                <w:b/>
                <w:sz w:val="22"/>
                <w:szCs w:val="22"/>
              </w:rPr>
            </w:pPr>
          </w:p>
          <w:p w14:paraId="2293DBBB" w14:textId="68F74B90" w:rsidR="00BA03C8" w:rsidRPr="005E3537" w:rsidRDefault="00FC00C8" w:rsidP="00FC00C8">
            <w:pPr>
              <w:rPr>
                <w:rFonts w:ascii="Lato" w:hAnsi="Lato" w:cs="Calibri"/>
                <w:sz w:val="22"/>
                <w:szCs w:val="22"/>
              </w:rPr>
            </w:pPr>
            <w:r w:rsidRPr="005E3537">
              <w:rPr>
                <w:rFonts w:ascii="Lato" w:hAnsi="Lato" w:cs="Calibri"/>
                <w:b/>
                <w:sz w:val="22"/>
                <w:szCs w:val="22"/>
              </w:rPr>
              <w:t xml:space="preserve">Reports to: </w:t>
            </w:r>
            <w:r w:rsidR="00BA03C8" w:rsidRPr="005E3537">
              <w:rPr>
                <w:rFonts w:ascii="Lato" w:hAnsi="Lato" w:cs="Calibri"/>
                <w:sz w:val="22"/>
                <w:szCs w:val="22"/>
              </w:rPr>
              <w:t xml:space="preserve">Global </w:t>
            </w:r>
            <w:r w:rsidR="006F0AA2" w:rsidRPr="005E3537">
              <w:rPr>
                <w:rFonts w:ascii="Lato" w:hAnsi="Lato" w:cs="Calibri"/>
                <w:sz w:val="22"/>
                <w:szCs w:val="22"/>
              </w:rPr>
              <w:t xml:space="preserve">Lead on children's participation </w:t>
            </w:r>
          </w:p>
          <w:p w14:paraId="1D615D2B" w14:textId="0334E0AF" w:rsidR="007B7BD5" w:rsidRPr="005E3537" w:rsidRDefault="007B7BD5" w:rsidP="00FC00C8">
            <w:pPr>
              <w:rPr>
                <w:rFonts w:ascii="Lato" w:hAnsi="Lato" w:cs="Calibri"/>
                <w:sz w:val="22"/>
                <w:szCs w:val="22"/>
              </w:rPr>
            </w:pPr>
            <w:r w:rsidRPr="005E3537">
              <w:rPr>
                <w:rFonts w:ascii="Lato" w:hAnsi="Lato" w:cs="Calibri"/>
                <w:b/>
                <w:sz w:val="22"/>
                <w:szCs w:val="22"/>
              </w:rPr>
              <w:t>Dotted line</w:t>
            </w:r>
            <w:r w:rsidRPr="005E3537">
              <w:rPr>
                <w:rFonts w:ascii="Lato" w:hAnsi="Lato" w:cs="Calibri"/>
                <w:sz w:val="22"/>
                <w:szCs w:val="22"/>
              </w:rPr>
              <w:t xml:space="preserve">: </w:t>
            </w:r>
            <w:r w:rsidR="00E95A86" w:rsidRPr="005E3537">
              <w:rPr>
                <w:rFonts w:ascii="Lato" w:hAnsi="Lato" w:cs="Calibri"/>
                <w:sz w:val="22"/>
                <w:szCs w:val="22"/>
              </w:rPr>
              <w:t>Participation and Capacity Workstream Lead</w:t>
            </w:r>
          </w:p>
          <w:p w14:paraId="3B3FF1FE" w14:textId="77777777" w:rsidR="00FC00C8" w:rsidRPr="005E3537" w:rsidRDefault="00FC00C8" w:rsidP="00FC00C8">
            <w:pPr>
              <w:rPr>
                <w:rFonts w:ascii="Lato" w:hAnsi="Lato" w:cs="Calibri"/>
                <w:strike/>
                <w:color w:val="808080"/>
                <w:sz w:val="22"/>
                <w:szCs w:val="22"/>
              </w:rPr>
            </w:pPr>
            <w:r w:rsidRPr="005E3537">
              <w:rPr>
                <w:rFonts w:ascii="Lato" w:hAnsi="Lato" w:cs="Calibri"/>
                <w:b/>
                <w:sz w:val="22"/>
                <w:szCs w:val="22"/>
              </w:rPr>
              <w:t xml:space="preserve">Staff reporting to this post: </w:t>
            </w:r>
            <w:r w:rsidR="00BA03C8" w:rsidRPr="005E3537">
              <w:rPr>
                <w:rFonts w:ascii="Lato" w:hAnsi="Lato" w:cs="Calibri"/>
                <w:sz w:val="22"/>
                <w:szCs w:val="22"/>
              </w:rPr>
              <w:t>None</w:t>
            </w:r>
          </w:p>
          <w:p w14:paraId="1F338008" w14:textId="77777777" w:rsidR="00FC00C8" w:rsidRPr="005E3537" w:rsidRDefault="00FC00C8" w:rsidP="00F9030C">
            <w:pPr>
              <w:rPr>
                <w:rFonts w:ascii="Lato" w:hAnsi="Lato" w:cs="Calibri"/>
                <w:sz w:val="22"/>
                <w:szCs w:val="22"/>
              </w:rPr>
            </w:pPr>
            <w:r w:rsidRPr="005E3537">
              <w:rPr>
                <w:rFonts w:ascii="Lato" w:hAnsi="Lato" w:cs="Calibri"/>
                <w:b/>
                <w:sz w:val="22"/>
                <w:szCs w:val="22"/>
              </w:rPr>
              <w:t xml:space="preserve">Budget Responsibilities: </w:t>
            </w:r>
            <w:r w:rsidR="00501DC8" w:rsidRPr="005E3537">
              <w:rPr>
                <w:rFonts w:ascii="Lato" w:hAnsi="Lato" w:cs="Calibri"/>
                <w:sz w:val="22"/>
                <w:szCs w:val="22"/>
              </w:rPr>
              <w:t xml:space="preserve">No </w:t>
            </w:r>
            <w:r w:rsidR="008A59F8" w:rsidRPr="005E3537">
              <w:rPr>
                <w:rFonts w:ascii="Lato" w:hAnsi="Lato" w:cs="Calibri"/>
                <w:sz w:val="22"/>
                <w:szCs w:val="22"/>
              </w:rPr>
              <w:t>direct budget responsibilities</w:t>
            </w:r>
          </w:p>
          <w:p w14:paraId="068BB4A3" w14:textId="77777777" w:rsidR="000442C1" w:rsidRPr="005E3537" w:rsidRDefault="000442C1" w:rsidP="00F9030C">
            <w:pPr>
              <w:rPr>
                <w:rFonts w:ascii="Lato" w:hAnsi="Lato" w:cs="Calibri"/>
                <w:b/>
                <w:sz w:val="22"/>
                <w:szCs w:val="22"/>
              </w:rPr>
            </w:pPr>
          </w:p>
        </w:tc>
      </w:tr>
      <w:tr w:rsidR="00174203" w:rsidRPr="005E3537" w14:paraId="033D4C56" w14:textId="77777777" w:rsidTr="005E3537">
        <w:tc>
          <w:tcPr>
            <w:tcW w:w="10519" w:type="dxa"/>
            <w:gridSpan w:val="3"/>
          </w:tcPr>
          <w:p w14:paraId="0D29554A" w14:textId="77777777" w:rsidR="00CF3860" w:rsidRPr="005E3537" w:rsidRDefault="002B21C3" w:rsidP="00752E3F">
            <w:pPr>
              <w:tabs>
                <w:tab w:val="left" w:pos="2977"/>
              </w:tabs>
              <w:jc w:val="center"/>
              <w:rPr>
                <w:rFonts w:ascii="Lato" w:hAnsi="Lato" w:cs="Calibri"/>
                <w:b/>
                <w:sz w:val="22"/>
                <w:szCs w:val="22"/>
              </w:rPr>
            </w:pPr>
            <w:r w:rsidRPr="005E3537">
              <w:rPr>
                <w:rFonts w:ascii="Lato" w:hAnsi="Lato" w:cs="Calibri"/>
                <w:b/>
                <w:sz w:val="22"/>
                <w:szCs w:val="22"/>
              </w:rPr>
              <w:t xml:space="preserve">KEY AREAS OF </w:t>
            </w:r>
            <w:r w:rsidR="00A637A3" w:rsidRPr="005E3537">
              <w:rPr>
                <w:rFonts w:ascii="Lato" w:hAnsi="Lato" w:cs="Calibri"/>
                <w:b/>
                <w:sz w:val="22"/>
                <w:szCs w:val="22"/>
              </w:rPr>
              <w:t>ACCOUNTABILITY</w:t>
            </w:r>
          </w:p>
          <w:p w14:paraId="05B9A0B9" w14:textId="77777777" w:rsidR="006B74F0" w:rsidRPr="005E3537" w:rsidRDefault="006B74F0" w:rsidP="00CF3860">
            <w:pPr>
              <w:tabs>
                <w:tab w:val="left" w:pos="2977"/>
              </w:tabs>
              <w:rPr>
                <w:rFonts w:ascii="Lato" w:hAnsi="Lato" w:cs="Calibri"/>
                <w:sz w:val="22"/>
                <w:szCs w:val="22"/>
              </w:rPr>
            </w:pPr>
          </w:p>
          <w:p w14:paraId="3D578C75" w14:textId="1A276F10" w:rsidR="00301DEF" w:rsidRPr="005E3537" w:rsidRDefault="007E531D" w:rsidP="00301DEF">
            <w:pPr>
              <w:pStyle w:val="ListParagraph"/>
              <w:ind w:left="0"/>
              <w:rPr>
                <w:rFonts w:ascii="Lato" w:hAnsi="Lato" w:cs="Arial"/>
                <w:b/>
                <w:sz w:val="22"/>
                <w:szCs w:val="22"/>
              </w:rPr>
            </w:pPr>
            <w:r w:rsidRPr="005E3537">
              <w:rPr>
                <w:rFonts w:ascii="Lato" w:hAnsi="Lato" w:cs="Arial"/>
                <w:b/>
                <w:sz w:val="22"/>
                <w:szCs w:val="22"/>
              </w:rPr>
              <w:t>Define, plan and implement</w:t>
            </w:r>
            <w:r w:rsidR="00301DEF" w:rsidRPr="005E3537">
              <w:rPr>
                <w:rFonts w:ascii="Lato" w:hAnsi="Lato" w:cs="Arial"/>
                <w:b/>
                <w:sz w:val="22"/>
                <w:szCs w:val="22"/>
              </w:rPr>
              <w:t xml:space="preserve"> the </w:t>
            </w:r>
            <w:r w:rsidR="00BA03C8" w:rsidRPr="005E3537">
              <w:rPr>
                <w:rFonts w:ascii="Lato" w:hAnsi="Lato" w:cs="Arial"/>
                <w:b/>
                <w:sz w:val="22"/>
                <w:szCs w:val="22"/>
              </w:rPr>
              <w:t xml:space="preserve">deliverables of the </w:t>
            </w:r>
            <w:r w:rsidR="000A427A" w:rsidRPr="005E3537">
              <w:rPr>
                <w:rFonts w:ascii="Lato" w:hAnsi="Lato" w:cs="Arial"/>
                <w:b/>
                <w:sz w:val="22"/>
                <w:szCs w:val="22"/>
              </w:rPr>
              <w:t>initiative</w:t>
            </w:r>
            <w:r w:rsidR="00BA03C8" w:rsidRPr="005E3537">
              <w:rPr>
                <w:rFonts w:ascii="Lato" w:hAnsi="Lato" w:cs="Arial"/>
                <w:b/>
                <w:sz w:val="22"/>
                <w:szCs w:val="22"/>
              </w:rPr>
              <w:t>, working with key workstream leads</w:t>
            </w:r>
            <w:r w:rsidR="00301DEF" w:rsidRPr="005E3537">
              <w:rPr>
                <w:rFonts w:ascii="Lato" w:hAnsi="Lato" w:cs="Arial"/>
                <w:b/>
                <w:sz w:val="22"/>
                <w:szCs w:val="22"/>
              </w:rPr>
              <w:t xml:space="preserve"> of the </w:t>
            </w:r>
            <w:r w:rsidR="000A427A" w:rsidRPr="005E3537">
              <w:rPr>
                <w:rFonts w:ascii="Lato" w:hAnsi="Lato" w:cs="Arial"/>
                <w:b/>
                <w:sz w:val="22"/>
                <w:szCs w:val="22"/>
              </w:rPr>
              <w:t>initiative</w:t>
            </w:r>
            <w:r w:rsidR="00301DEF" w:rsidRPr="005E3537">
              <w:rPr>
                <w:rFonts w:ascii="Lato" w:hAnsi="Lato" w:cs="Arial"/>
                <w:b/>
                <w:sz w:val="22"/>
                <w:szCs w:val="22"/>
              </w:rPr>
              <w:t xml:space="preserve">, managing all interdependencies with </w:t>
            </w:r>
            <w:r w:rsidR="00BA03C8" w:rsidRPr="005E3537">
              <w:rPr>
                <w:rFonts w:ascii="Lato" w:hAnsi="Lato" w:cs="Arial"/>
                <w:b/>
                <w:sz w:val="22"/>
                <w:szCs w:val="22"/>
              </w:rPr>
              <w:t xml:space="preserve">the </w:t>
            </w:r>
            <w:r w:rsidR="00EA1D22" w:rsidRPr="005E3537">
              <w:rPr>
                <w:rFonts w:ascii="Lato" w:hAnsi="Lato"/>
                <w:b/>
                <w:sz w:val="22"/>
                <w:szCs w:val="22"/>
              </w:rPr>
              <w:t>Child Rights, Equality, and Social Justice or</w:t>
            </w:r>
            <w:r w:rsidR="00EA1D22" w:rsidRPr="005E3537">
              <w:rPr>
                <w:rFonts w:ascii="Lato" w:hAnsi="Lato"/>
                <w:b/>
                <w:sz w:val="22"/>
                <w:szCs w:val="22"/>
                <w:lang w:val="en-CA"/>
              </w:rPr>
              <w:t xml:space="preserve"> CRESJ </w:t>
            </w:r>
            <w:r w:rsidR="00BA03C8" w:rsidRPr="005E3537">
              <w:rPr>
                <w:rFonts w:ascii="Lato" w:hAnsi="Lato" w:cs="Arial"/>
                <w:b/>
                <w:sz w:val="22"/>
                <w:szCs w:val="22"/>
              </w:rPr>
              <w:t>function</w:t>
            </w:r>
            <w:r w:rsidR="004C3FA6" w:rsidRPr="005E3537">
              <w:rPr>
                <w:rFonts w:ascii="Lato" w:hAnsi="Lato" w:cs="Arial"/>
                <w:b/>
                <w:sz w:val="22"/>
                <w:szCs w:val="22"/>
              </w:rPr>
              <w:t xml:space="preserve"> </w:t>
            </w:r>
          </w:p>
          <w:p w14:paraId="62B447A2" w14:textId="3CE12E5D" w:rsidR="002059E8" w:rsidRPr="005E3537" w:rsidRDefault="002059E8" w:rsidP="006E68B8">
            <w:pPr>
              <w:numPr>
                <w:ilvl w:val="0"/>
                <w:numId w:val="12"/>
              </w:numPr>
              <w:shd w:val="clear" w:color="auto" w:fill="FFFFFF"/>
              <w:rPr>
                <w:rFonts w:ascii="Lato" w:hAnsi="Lato" w:cs="Calibri"/>
                <w:sz w:val="22"/>
                <w:szCs w:val="22"/>
              </w:rPr>
            </w:pPr>
            <w:r w:rsidRPr="005E3537">
              <w:rPr>
                <w:rFonts w:ascii="Lato" w:hAnsi="Lato" w:cs="Calibri"/>
                <w:sz w:val="22"/>
                <w:szCs w:val="22"/>
              </w:rPr>
              <w:t>lead the input</w:t>
            </w:r>
            <w:r w:rsidR="00EF7CA4" w:rsidRPr="005E3537">
              <w:rPr>
                <w:rFonts w:ascii="Lato" w:hAnsi="Lato" w:cs="Calibri"/>
                <w:sz w:val="22"/>
                <w:szCs w:val="22"/>
              </w:rPr>
              <w:t>s</w:t>
            </w:r>
            <w:r w:rsidRPr="005E3537">
              <w:rPr>
                <w:rFonts w:ascii="Lato" w:hAnsi="Lato" w:cs="Calibri"/>
                <w:sz w:val="22"/>
                <w:szCs w:val="22"/>
              </w:rPr>
              <w:t xml:space="preserve"> into the </w:t>
            </w:r>
            <w:r w:rsidR="000A427A" w:rsidRPr="005E3537">
              <w:rPr>
                <w:rFonts w:ascii="Lato" w:hAnsi="Lato" w:cs="Calibri"/>
                <w:sz w:val="22"/>
                <w:szCs w:val="22"/>
              </w:rPr>
              <w:t>initiative</w:t>
            </w:r>
            <w:r w:rsidRPr="005E3537">
              <w:rPr>
                <w:rFonts w:ascii="Lato" w:hAnsi="Lato" w:cs="Calibri"/>
                <w:sz w:val="22"/>
                <w:szCs w:val="22"/>
              </w:rPr>
              <w:t xml:space="preserve">, make recommendations on the way forward and drive the delivery of the </w:t>
            </w:r>
            <w:r w:rsidR="000A427A" w:rsidRPr="005E3537">
              <w:rPr>
                <w:rFonts w:ascii="Lato" w:hAnsi="Lato" w:cs="Calibri"/>
                <w:sz w:val="22"/>
                <w:szCs w:val="22"/>
              </w:rPr>
              <w:t>initiative</w:t>
            </w:r>
            <w:r w:rsidR="00EF7CA4" w:rsidRPr="005E3537">
              <w:rPr>
                <w:rFonts w:ascii="Lato" w:hAnsi="Lato" w:cs="Calibri"/>
                <w:sz w:val="22"/>
                <w:szCs w:val="22"/>
              </w:rPr>
              <w:t xml:space="preserve"> in this area</w:t>
            </w:r>
            <w:r w:rsidRPr="005E3537">
              <w:rPr>
                <w:rFonts w:ascii="Lato" w:hAnsi="Lato" w:cs="Calibri"/>
                <w:sz w:val="22"/>
                <w:szCs w:val="22"/>
              </w:rPr>
              <w:t>, ensuring close collaboration with the rest of the function</w:t>
            </w:r>
            <w:r w:rsidR="00EF7CA4" w:rsidRPr="005E3537">
              <w:rPr>
                <w:rFonts w:ascii="Lato" w:hAnsi="Lato" w:cs="Calibri"/>
                <w:sz w:val="22"/>
                <w:szCs w:val="22"/>
              </w:rPr>
              <w:t>s</w:t>
            </w:r>
            <w:r w:rsidRPr="005E3537">
              <w:rPr>
                <w:rFonts w:ascii="Lato" w:hAnsi="Lato" w:cs="Calibri"/>
                <w:sz w:val="22"/>
                <w:szCs w:val="22"/>
              </w:rPr>
              <w:t>, regional offices</w:t>
            </w:r>
            <w:r w:rsidR="007E531D" w:rsidRPr="005E3537">
              <w:rPr>
                <w:rFonts w:ascii="Lato" w:hAnsi="Lato" w:cs="Calibri"/>
                <w:sz w:val="22"/>
                <w:szCs w:val="22"/>
              </w:rPr>
              <w:t>,</w:t>
            </w:r>
            <w:r w:rsidRPr="005E3537">
              <w:rPr>
                <w:rFonts w:ascii="Lato" w:hAnsi="Lato" w:cs="Calibri"/>
                <w:sz w:val="22"/>
                <w:szCs w:val="22"/>
              </w:rPr>
              <w:t xml:space="preserve"> </w:t>
            </w:r>
            <w:r w:rsidR="007E531D" w:rsidRPr="005E3537">
              <w:rPr>
                <w:rFonts w:ascii="Lato" w:hAnsi="Lato" w:cs="Calibri"/>
                <w:sz w:val="22"/>
                <w:szCs w:val="22"/>
              </w:rPr>
              <w:t>implementing</w:t>
            </w:r>
            <w:r w:rsidRPr="005E3537">
              <w:rPr>
                <w:rFonts w:ascii="Lato" w:hAnsi="Lato" w:cs="Calibri"/>
                <w:sz w:val="22"/>
                <w:szCs w:val="22"/>
              </w:rPr>
              <w:t xml:space="preserve"> offices</w:t>
            </w:r>
            <w:r w:rsidR="007E531D" w:rsidRPr="005E3537">
              <w:rPr>
                <w:rFonts w:ascii="Lato" w:hAnsi="Lato" w:cs="Calibri"/>
                <w:sz w:val="22"/>
                <w:szCs w:val="22"/>
              </w:rPr>
              <w:t>, members and global team</w:t>
            </w:r>
          </w:p>
          <w:p w14:paraId="392CF79B" w14:textId="77777777" w:rsidR="00C54E79" w:rsidRPr="005E3537" w:rsidRDefault="00C54E79" w:rsidP="00CF3860">
            <w:pPr>
              <w:tabs>
                <w:tab w:val="left" w:pos="2977"/>
              </w:tabs>
              <w:rPr>
                <w:rFonts w:ascii="Lato" w:hAnsi="Lato" w:cs="Calibri"/>
                <w:b/>
                <w:sz w:val="22"/>
                <w:szCs w:val="22"/>
              </w:rPr>
            </w:pPr>
          </w:p>
          <w:p w14:paraId="0D23C26A" w14:textId="77777777" w:rsidR="002059E8" w:rsidRPr="005E3537" w:rsidRDefault="002857ED" w:rsidP="002059E8">
            <w:pPr>
              <w:shd w:val="clear" w:color="auto" w:fill="FFFFFF"/>
              <w:rPr>
                <w:rFonts w:ascii="Lato" w:hAnsi="Lato" w:cs="Calibri"/>
                <w:b/>
                <w:sz w:val="22"/>
                <w:szCs w:val="22"/>
              </w:rPr>
            </w:pPr>
            <w:r w:rsidRPr="005E3537">
              <w:rPr>
                <w:rFonts w:ascii="Lato" w:hAnsi="Lato" w:cs="Calibri"/>
                <w:b/>
                <w:sz w:val="22"/>
                <w:szCs w:val="22"/>
              </w:rPr>
              <w:t xml:space="preserve">Provide subject matter expertise and opinions to inform </w:t>
            </w:r>
            <w:r w:rsidR="00301DEF" w:rsidRPr="005E3537">
              <w:rPr>
                <w:rFonts w:ascii="Lato" w:hAnsi="Lato" w:cs="Calibri"/>
                <w:b/>
                <w:sz w:val="22"/>
                <w:szCs w:val="22"/>
              </w:rPr>
              <w:t xml:space="preserve">the </w:t>
            </w:r>
            <w:r w:rsidR="000A427A" w:rsidRPr="005E3537">
              <w:rPr>
                <w:rFonts w:ascii="Lato" w:hAnsi="Lato" w:cs="Calibri"/>
                <w:b/>
                <w:sz w:val="22"/>
                <w:szCs w:val="22"/>
              </w:rPr>
              <w:t>Initiative</w:t>
            </w:r>
            <w:r w:rsidR="00301DEF" w:rsidRPr="005E3537">
              <w:rPr>
                <w:rFonts w:ascii="Lato" w:hAnsi="Lato" w:cs="Calibri"/>
                <w:b/>
                <w:sz w:val="22"/>
                <w:szCs w:val="22"/>
              </w:rPr>
              <w:t xml:space="preserve">, across all </w:t>
            </w:r>
            <w:r w:rsidR="000A427A" w:rsidRPr="005E3537">
              <w:rPr>
                <w:rFonts w:ascii="Lato" w:hAnsi="Lato" w:cs="Calibri"/>
                <w:b/>
                <w:sz w:val="22"/>
                <w:szCs w:val="22"/>
              </w:rPr>
              <w:t>initiative</w:t>
            </w:r>
            <w:r w:rsidR="00301DEF" w:rsidRPr="005E3537">
              <w:rPr>
                <w:rFonts w:ascii="Lato" w:hAnsi="Lato" w:cs="Calibri"/>
                <w:b/>
                <w:sz w:val="22"/>
                <w:szCs w:val="22"/>
              </w:rPr>
              <w:t xml:space="preserve"> deliverables:</w:t>
            </w:r>
          </w:p>
          <w:p w14:paraId="2FE60C77" w14:textId="355190F4" w:rsidR="00211E56" w:rsidRPr="005E3537" w:rsidRDefault="00211E56" w:rsidP="006E68B8">
            <w:pPr>
              <w:numPr>
                <w:ilvl w:val="0"/>
                <w:numId w:val="12"/>
              </w:numPr>
              <w:shd w:val="clear" w:color="auto" w:fill="FFFFFF"/>
              <w:rPr>
                <w:rFonts w:ascii="Lato" w:hAnsi="Lato" w:cs="Calibri"/>
                <w:sz w:val="22"/>
                <w:szCs w:val="22"/>
              </w:rPr>
            </w:pPr>
            <w:r w:rsidRPr="005E3537">
              <w:rPr>
                <w:rFonts w:ascii="Lato" w:hAnsi="Lato" w:cs="Calibri"/>
                <w:sz w:val="22"/>
                <w:szCs w:val="22"/>
              </w:rPr>
              <w:t xml:space="preserve">Present information </w:t>
            </w:r>
            <w:r w:rsidR="001D2834" w:rsidRPr="005E3537">
              <w:rPr>
                <w:rFonts w:ascii="Lato" w:hAnsi="Lato" w:cs="Calibri"/>
                <w:sz w:val="22"/>
                <w:szCs w:val="22"/>
              </w:rPr>
              <w:t>related to</w:t>
            </w:r>
            <w:r w:rsidR="00F1353E" w:rsidRPr="005E3537">
              <w:rPr>
                <w:rFonts w:ascii="Lato" w:hAnsi="Lato" w:cs="Calibri"/>
                <w:sz w:val="22"/>
                <w:szCs w:val="22"/>
              </w:rPr>
              <w:t xml:space="preserve"> </w:t>
            </w:r>
            <w:r w:rsidR="00DE1049" w:rsidRPr="005E3537">
              <w:rPr>
                <w:rFonts w:ascii="Lato" w:hAnsi="Lato" w:cs="Calibri"/>
                <w:sz w:val="22"/>
                <w:szCs w:val="22"/>
              </w:rPr>
              <w:t xml:space="preserve">the full scope of </w:t>
            </w:r>
            <w:r w:rsidR="00CD29FD" w:rsidRPr="005E3537">
              <w:rPr>
                <w:rFonts w:ascii="Lato" w:hAnsi="Lato" w:cs="Calibri"/>
                <w:sz w:val="22"/>
                <w:szCs w:val="22"/>
              </w:rPr>
              <w:t xml:space="preserve">children's participation </w:t>
            </w:r>
            <w:r w:rsidR="00DE1049" w:rsidRPr="005E3537">
              <w:rPr>
                <w:rFonts w:ascii="Lato" w:hAnsi="Lato" w:cs="Calibri"/>
                <w:sz w:val="22"/>
                <w:szCs w:val="22"/>
              </w:rPr>
              <w:t>with</w:t>
            </w:r>
            <w:r w:rsidRPr="005E3537">
              <w:rPr>
                <w:rFonts w:ascii="Lato" w:hAnsi="Lato" w:cs="Calibri"/>
                <w:sz w:val="22"/>
                <w:szCs w:val="22"/>
              </w:rPr>
              <w:t xml:space="preserve">in the </w:t>
            </w:r>
            <w:r w:rsidR="0039081F" w:rsidRPr="005E3537">
              <w:rPr>
                <w:rFonts w:ascii="Lato" w:hAnsi="Lato" w:cs="Calibri"/>
                <w:sz w:val="22"/>
                <w:szCs w:val="22"/>
              </w:rPr>
              <w:t>organization</w:t>
            </w:r>
            <w:r w:rsidR="00301DEF" w:rsidRPr="005E3537">
              <w:rPr>
                <w:rFonts w:ascii="Lato" w:hAnsi="Lato" w:cs="Calibri"/>
                <w:sz w:val="22"/>
                <w:szCs w:val="22"/>
              </w:rPr>
              <w:t>.</w:t>
            </w:r>
          </w:p>
          <w:p w14:paraId="2778EE4D" w14:textId="12DB2140" w:rsidR="00211E56" w:rsidRPr="005E3537" w:rsidRDefault="00211E56" w:rsidP="006E68B8">
            <w:pPr>
              <w:numPr>
                <w:ilvl w:val="0"/>
                <w:numId w:val="12"/>
              </w:numPr>
              <w:shd w:val="clear" w:color="auto" w:fill="FFFFFF"/>
              <w:rPr>
                <w:rFonts w:ascii="Lato" w:hAnsi="Lato" w:cs="Calibri"/>
                <w:sz w:val="22"/>
                <w:szCs w:val="22"/>
              </w:rPr>
            </w:pPr>
            <w:r w:rsidRPr="005E3537">
              <w:rPr>
                <w:rFonts w:ascii="Lato" w:hAnsi="Lato" w:cs="Calibri"/>
                <w:sz w:val="22"/>
                <w:szCs w:val="22"/>
              </w:rPr>
              <w:t>Provide key examples for modelling proposed future solutions</w:t>
            </w:r>
            <w:r w:rsidR="00680B18" w:rsidRPr="005E3537">
              <w:rPr>
                <w:rFonts w:ascii="Lato" w:hAnsi="Lato" w:cs="Calibri"/>
                <w:sz w:val="22"/>
                <w:szCs w:val="22"/>
              </w:rPr>
              <w:t xml:space="preserve"> in</w:t>
            </w:r>
            <w:r w:rsidR="00301DEF" w:rsidRPr="005E3537">
              <w:rPr>
                <w:rFonts w:ascii="Lato" w:hAnsi="Lato" w:cs="Calibri"/>
                <w:sz w:val="22"/>
                <w:szCs w:val="22"/>
              </w:rPr>
              <w:t xml:space="preserve"> people (roles and responsibilities),</w:t>
            </w:r>
            <w:r w:rsidR="00680B18" w:rsidRPr="005E3537">
              <w:rPr>
                <w:rFonts w:ascii="Lato" w:hAnsi="Lato" w:cs="Calibri"/>
                <w:sz w:val="22"/>
                <w:szCs w:val="22"/>
              </w:rPr>
              <w:t xml:space="preserve"> procedures, systems and </w:t>
            </w:r>
            <w:r w:rsidR="00301DEF" w:rsidRPr="005E3537">
              <w:rPr>
                <w:rFonts w:ascii="Lato" w:hAnsi="Lato" w:cs="Calibri"/>
                <w:sz w:val="22"/>
                <w:szCs w:val="22"/>
              </w:rPr>
              <w:t xml:space="preserve">data requirements, including guidance, tools, </w:t>
            </w:r>
            <w:r w:rsidR="00137E5D" w:rsidRPr="005E3537">
              <w:rPr>
                <w:rFonts w:ascii="Lato" w:hAnsi="Lato" w:cs="Calibri"/>
                <w:sz w:val="22"/>
                <w:szCs w:val="22"/>
              </w:rPr>
              <w:t xml:space="preserve">and </w:t>
            </w:r>
            <w:r w:rsidR="00301DEF" w:rsidRPr="005E3537">
              <w:rPr>
                <w:rFonts w:ascii="Lato" w:hAnsi="Lato" w:cs="Calibri"/>
                <w:sz w:val="22"/>
                <w:szCs w:val="22"/>
              </w:rPr>
              <w:t>templates</w:t>
            </w:r>
          </w:p>
          <w:p w14:paraId="763A15A5" w14:textId="77777777" w:rsidR="00137E5D" w:rsidRPr="005E3537" w:rsidRDefault="00137E5D" w:rsidP="00137E5D">
            <w:pPr>
              <w:shd w:val="clear" w:color="auto" w:fill="FFFFFF"/>
              <w:ind w:left="720"/>
              <w:rPr>
                <w:rFonts w:ascii="Lato" w:hAnsi="Lato" w:cs="Calibri"/>
                <w:sz w:val="22"/>
                <w:szCs w:val="22"/>
              </w:rPr>
            </w:pPr>
          </w:p>
          <w:p w14:paraId="655AB4DF" w14:textId="539E0EB2" w:rsidR="00211E56" w:rsidRPr="005E3537" w:rsidRDefault="00211E56" w:rsidP="006E68B8">
            <w:pPr>
              <w:numPr>
                <w:ilvl w:val="0"/>
                <w:numId w:val="12"/>
              </w:numPr>
              <w:shd w:val="clear" w:color="auto" w:fill="FFFFFF"/>
              <w:rPr>
                <w:rFonts w:ascii="Lato" w:hAnsi="Lato" w:cs="Calibri"/>
                <w:sz w:val="22"/>
                <w:szCs w:val="22"/>
              </w:rPr>
            </w:pPr>
            <w:r w:rsidRPr="005E3537">
              <w:rPr>
                <w:rFonts w:ascii="Lato" w:hAnsi="Lato" w:cs="Calibri"/>
                <w:sz w:val="22"/>
                <w:szCs w:val="22"/>
              </w:rPr>
              <w:t>Review and provide input into the future requirements, design and deployment of other functions</w:t>
            </w:r>
            <w:r w:rsidR="00680B18" w:rsidRPr="005E3537">
              <w:rPr>
                <w:rFonts w:ascii="Lato" w:hAnsi="Lato" w:cs="Calibri"/>
                <w:sz w:val="22"/>
                <w:szCs w:val="22"/>
              </w:rPr>
              <w:t xml:space="preserve"> for alignment with </w:t>
            </w:r>
            <w:r w:rsidR="007E1BB4" w:rsidRPr="005E3537">
              <w:rPr>
                <w:rFonts w:ascii="Lato" w:hAnsi="Lato" w:cs="Calibri"/>
                <w:sz w:val="22"/>
                <w:szCs w:val="22"/>
              </w:rPr>
              <w:t>children's participation</w:t>
            </w:r>
            <w:r w:rsidRPr="005E3537">
              <w:rPr>
                <w:rFonts w:ascii="Lato" w:hAnsi="Lato" w:cs="Calibri"/>
                <w:sz w:val="22"/>
                <w:szCs w:val="22"/>
              </w:rPr>
              <w:t>, including data usage, management and reporting globally</w:t>
            </w:r>
            <w:r w:rsidR="007E531D" w:rsidRPr="005E3537">
              <w:rPr>
                <w:rFonts w:ascii="Lato" w:hAnsi="Lato" w:cs="Calibri"/>
                <w:sz w:val="22"/>
                <w:szCs w:val="22"/>
              </w:rPr>
              <w:t>.</w:t>
            </w:r>
            <w:r w:rsidRPr="005E3537">
              <w:rPr>
                <w:rFonts w:ascii="Lato" w:hAnsi="Lato" w:cs="Calibri"/>
                <w:sz w:val="22"/>
                <w:szCs w:val="22"/>
              </w:rPr>
              <w:t xml:space="preserve"> Provide technical content for key </w:t>
            </w:r>
            <w:r w:rsidR="000A427A" w:rsidRPr="005E3537">
              <w:rPr>
                <w:rFonts w:ascii="Lato" w:hAnsi="Lato" w:cs="Calibri"/>
                <w:sz w:val="22"/>
                <w:szCs w:val="22"/>
              </w:rPr>
              <w:t>initiative</w:t>
            </w:r>
            <w:r w:rsidRPr="005E3537">
              <w:rPr>
                <w:rFonts w:ascii="Lato" w:hAnsi="Lato" w:cs="Calibri"/>
                <w:sz w:val="22"/>
                <w:szCs w:val="22"/>
              </w:rPr>
              <w:t xml:space="preserve"> documentation, presentations and workshops</w:t>
            </w:r>
            <w:r w:rsidR="002D095A" w:rsidRPr="005E3537">
              <w:rPr>
                <w:rFonts w:ascii="Lato" w:hAnsi="Lato" w:cs="Calibri"/>
                <w:sz w:val="22"/>
                <w:szCs w:val="22"/>
              </w:rPr>
              <w:t xml:space="preserve"> (</w:t>
            </w:r>
            <w:r w:rsidR="007E531D" w:rsidRPr="005E3537">
              <w:rPr>
                <w:rFonts w:ascii="Lato" w:hAnsi="Lato" w:cs="Calibri"/>
                <w:sz w:val="22"/>
                <w:szCs w:val="22"/>
              </w:rPr>
              <w:t xml:space="preserve">Programme Funding &amp; Institutional Partnerships, </w:t>
            </w:r>
            <w:r w:rsidR="002D095A" w:rsidRPr="005E3537">
              <w:rPr>
                <w:rFonts w:ascii="Lato" w:hAnsi="Lato" w:cs="Calibri"/>
                <w:sz w:val="22"/>
                <w:szCs w:val="22"/>
              </w:rPr>
              <w:t>Program Development and Quality, Program Operations, MEAL, Finance, IT and other interdependent functional areas).</w:t>
            </w:r>
          </w:p>
          <w:p w14:paraId="63D9B1FD" w14:textId="331B26B0" w:rsidR="002D095A" w:rsidRPr="005E3537" w:rsidRDefault="002D095A" w:rsidP="006E68B8">
            <w:pPr>
              <w:pStyle w:val="ListParagraph"/>
              <w:numPr>
                <w:ilvl w:val="0"/>
                <w:numId w:val="12"/>
              </w:numPr>
              <w:rPr>
                <w:rFonts w:ascii="Lato" w:hAnsi="Lato" w:cs="Arial"/>
                <w:sz w:val="22"/>
                <w:szCs w:val="22"/>
              </w:rPr>
            </w:pPr>
            <w:r w:rsidRPr="005E3537">
              <w:rPr>
                <w:rFonts w:ascii="Lato" w:hAnsi="Lato"/>
                <w:sz w:val="22"/>
                <w:szCs w:val="22"/>
              </w:rPr>
              <w:t xml:space="preserve">Provide technical content for key </w:t>
            </w:r>
            <w:r w:rsidR="000A427A" w:rsidRPr="005E3537">
              <w:rPr>
                <w:rFonts w:ascii="Lato" w:hAnsi="Lato"/>
                <w:sz w:val="22"/>
                <w:szCs w:val="22"/>
              </w:rPr>
              <w:t>initiative</w:t>
            </w:r>
            <w:r w:rsidRPr="005E3537">
              <w:rPr>
                <w:rFonts w:ascii="Lato" w:hAnsi="Lato"/>
                <w:sz w:val="22"/>
                <w:szCs w:val="22"/>
              </w:rPr>
              <w:t xml:space="preserve"> documentation, presentations and workshops in design, development and implementation incl</w:t>
            </w:r>
            <w:r w:rsidR="009E417E" w:rsidRPr="005E3537">
              <w:rPr>
                <w:rFonts w:ascii="Lato" w:hAnsi="Lato"/>
                <w:sz w:val="22"/>
                <w:szCs w:val="22"/>
              </w:rPr>
              <w:t>uding</w:t>
            </w:r>
            <w:r w:rsidRPr="005E3537">
              <w:rPr>
                <w:rFonts w:ascii="Lato" w:hAnsi="Lato"/>
                <w:sz w:val="22"/>
                <w:szCs w:val="22"/>
              </w:rPr>
              <w:t xml:space="preserve"> procedures, manuals, guidance, training documents and reporting functionality.</w:t>
            </w:r>
          </w:p>
          <w:p w14:paraId="318E3517" w14:textId="77777777" w:rsidR="00211E56" w:rsidRPr="005E3537" w:rsidRDefault="00211E56" w:rsidP="006E68B8">
            <w:pPr>
              <w:numPr>
                <w:ilvl w:val="0"/>
                <w:numId w:val="12"/>
              </w:numPr>
              <w:shd w:val="clear" w:color="auto" w:fill="FFFFFF"/>
              <w:rPr>
                <w:rFonts w:ascii="Lato" w:hAnsi="Lato" w:cs="Calibri"/>
                <w:sz w:val="22"/>
                <w:szCs w:val="22"/>
              </w:rPr>
            </w:pPr>
            <w:r w:rsidRPr="005E3537">
              <w:rPr>
                <w:rFonts w:ascii="Lato" w:hAnsi="Lato" w:cs="Calibri"/>
                <w:sz w:val="22"/>
                <w:szCs w:val="22"/>
              </w:rPr>
              <w:t>Identify business processes</w:t>
            </w:r>
            <w:r w:rsidR="002D095A" w:rsidRPr="005E3537">
              <w:rPr>
                <w:rFonts w:ascii="Lato" w:hAnsi="Lato" w:cs="Calibri"/>
                <w:sz w:val="22"/>
                <w:szCs w:val="22"/>
              </w:rPr>
              <w:t xml:space="preserve"> and systems</w:t>
            </w:r>
            <w:r w:rsidRPr="005E3537">
              <w:rPr>
                <w:rFonts w:ascii="Lato" w:hAnsi="Lato" w:cs="Calibri"/>
                <w:sz w:val="22"/>
                <w:szCs w:val="22"/>
              </w:rPr>
              <w:t xml:space="preserve"> in </w:t>
            </w:r>
            <w:r w:rsidR="00F1353E" w:rsidRPr="005E3537">
              <w:rPr>
                <w:rFonts w:ascii="Lato" w:hAnsi="Lato" w:cs="Calibri"/>
                <w:sz w:val="22"/>
                <w:szCs w:val="22"/>
              </w:rPr>
              <w:t>Awards M</w:t>
            </w:r>
            <w:r w:rsidRPr="005E3537">
              <w:rPr>
                <w:rFonts w:ascii="Lato" w:hAnsi="Lato" w:cs="Calibri"/>
                <w:sz w:val="22"/>
                <w:szCs w:val="22"/>
              </w:rPr>
              <w:t xml:space="preserve">anagement impacted by the </w:t>
            </w:r>
            <w:r w:rsidR="000A427A" w:rsidRPr="005E3537">
              <w:rPr>
                <w:rFonts w:ascii="Lato" w:hAnsi="Lato" w:cs="Calibri"/>
                <w:sz w:val="22"/>
                <w:szCs w:val="22"/>
              </w:rPr>
              <w:t>Initiative</w:t>
            </w:r>
            <w:r w:rsidR="002D095A" w:rsidRPr="005E3537">
              <w:rPr>
                <w:rFonts w:ascii="Lato" w:hAnsi="Lato" w:cs="Calibri"/>
                <w:sz w:val="22"/>
                <w:szCs w:val="22"/>
              </w:rPr>
              <w:t xml:space="preserve"> outputs</w:t>
            </w:r>
            <w:r w:rsidRPr="005E3537">
              <w:rPr>
                <w:rFonts w:ascii="Lato" w:hAnsi="Lato" w:cs="Calibri"/>
                <w:sz w:val="22"/>
                <w:szCs w:val="22"/>
              </w:rPr>
              <w:t>.  Update the business processes for the required changes, including any tools or templates associated with them</w:t>
            </w:r>
          </w:p>
          <w:p w14:paraId="379788B3" w14:textId="5F50BB9B" w:rsidR="00211E56" w:rsidRPr="005E3537" w:rsidRDefault="00211E56" w:rsidP="006E68B8">
            <w:pPr>
              <w:numPr>
                <w:ilvl w:val="0"/>
                <w:numId w:val="12"/>
              </w:numPr>
              <w:shd w:val="clear" w:color="auto" w:fill="FFFFFF"/>
              <w:rPr>
                <w:rFonts w:ascii="Lato" w:hAnsi="Lato" w:cs="Calibri"/>
                <w:sz w:val="22"/>
                <w:szCs w:val="22"/>
              </w:rPr>
            </w:pPr>
            <w:r w:rsidRPr="005E3537">
              <w:rPr>
                <w:rFonts w:ascii="Lato" w:hAnsi="Lato" w:cs="Calibri"/>
                <w:sz w:val="22"/>
                <w:szCs w:val="22"/>
              </w:rPr>
              <w:t xml:space="preserve">Work with Change &amp; Deployment to assess the impact of the changes to business processes and any related tools or templates </w:t>
            </w:r>
          </w:p>
          <w:p w14:paraId="4B641098" w14:textId="77777777" w:rsidR="00F1353E" w:rsidRPr="005E3537" w:rsidRDefault="00F1353E" w:rsidP="006E68B8">
            <w:pPr>
              <w:numPr>
                <w:ilvl w:val="0"/>
                <w:numId w:val="12"/>
              </w:numPr>
              <w:shd w:val="clear" w:color="auto" w:fill="FFFFFF"/>
              <w:rPr>
                <w:rFonts w:ascii="Lato" w:hAnsi="Lato" w:cs="Calibri"/>
                <w:sz w:val="22"/>
                <w:szCs w:val="22"/>
              </w:rPr>
            </w:pPr>
            <w:r w:rsidRPr="005E3537">
              <w:rPr>
                <w:rFonts w:ascii="Lato" w:hAnsi="Lato" w:cs="Calibri"/>
                <w:sz w:val="22"/>
                <w:szCs w:val="22"/>
              </w:rPr>
              <w:t>Carry out testing of new processes, tools etc</w:t>
            </w:r>
            <w:r w:rsidR="002D095A" w:rsidRPr="005E3537">
              <w:rPr>
                <w:rFonts w:ascii="Lato" w:hAnsi="Lato" w:cs="Calibri"/>
                <w:sz w:val="22"/>
                <w:szCs w:val="22"/>
              </w:rPr>
              <w:t>. with realistic, representative test data to ensure that they meet</w:t>
            </w:r>
            <w:r w:rsidRPr="005E3537">
              <w:rPr>
                <w:rFonts w:ascii="Lato" w:hAnsi="Lato" w:cs="Calibri"/>
                <w:sz w:val="22"/>
                <w:szCs w:val="22"/>
              </w:rPr>
              <w:t xml:space="preserve"> the needs of stakeholders at country, regional and </w:t>
            </w:r>
            <w:r w:rsidR="00B57CF5" w:rsidRPr="005E3537">
              <w:rPr>
                <w:rFonts w:ascii="Lato" w:hAnsi="Lato" w:cs="Calibri"/>
                <w:sz w:val="22"/>
                <w:szCs w:val="22"/>
              </w:rPr>
              <w:t>Save the Children Alliance (</w:t>
            </w:r>
            <w:r w:rsidRPr="005E3537">
              <w:rPr>
                <w:rFonts w:ascii="Lato" w:hAnsi="Lato" w:cs="Calibri"/>
                <w:sz w:val="22"/>
                <w:szCs w:val="22"/>
              </w:rPr>
              <w:t>SCA</w:t>
            </w:r>
            <w:r w:rsidR="00B57CF5" w:rsidRPr="005E3537">
              <w:rPr>
                <w:rFonts w:ascii="Lato" w:hAnsi="Lato" w:cs="Calibri"/>
                <w:sz w:val="22"/>
                <w:szCs w:val="22"/>
              </w:rPr>
              <w:t>)</w:t>
            </w:r>
            <w:r w:rsidRPr="005E3537">
              <w:rPr>
                <w:rFonts w:ascii="Lato" w:hAnsi="Lato" w:cs="Calibri"/>
                <w:sz w:val="22"/>
                <w:szCs w:val="22"/>
              </w:rPr>
              <w:t xml:space="preserve"> level</w:t>
            </w:r>
            <w:r w:rsidR="002D095A" w:rsidRPr="005E3537">
              <w:rPr>
                <w:rFonts w:ascii="Lato" w:hAnsi="Lato" w:cs="Calibri"/>
                <w:sz w:val="22"/>
                <w:szCs w:val="22"/>
              </w:rPr>
              <w:t xml:space="preserve"> and are technically workable for systems and reports.</w:t>
            </w:r>
          </w:p>
          <w:p w14:paraId="58DD81B1" w14:textId="77777777" w:rsidR="00F1353E" w:rsidRPr="005E3537" w:rsidRDefault="00F1353E" w:rsidP="006E68B8">
            <w:pPr>
              <w:numPr>
                <w:ilvl w:val="0"/>
                <w:numId w:val="12"/>
              </w:numPr>
              <w:shd w:val="clear" w:color="auto" w:fill="FFFFFF"/>
              <w:rPr>
                <w:rFonts w:ascii="Lato" w:hAnsi="Lato" w:cs="Calibri"/>
                <w:sz w:val="22"/>
                <w:szCs w:val="22"/>
              </w:rPr>
            </w:pPr>
            <w:r w:rsidRPr="005E3537">
              <w:rPr>
                <w:rFonts w:ascii="Lato" w:hAnsi="Lato" w:cs="Calibri"/>
                <w:sz w:val="22"/>
                <w:szCs w:val="22"/>
              </w:rPr>
              <w:t xml:space="preserve">Provide content into material developed for training in revised processes, tools, etc. </w:t>
            </w:r>
          </w:p>
          <w:p w14:paraId="44C54169" w14:textId="77777777" w:rsidR="00A31775" w:rsidRPr="005E3537" w:rsidRDefault="00A31775" w:rsidP="00752E3F">
            <w:pPr>
              <w:shd w:val="clear" w:color="auto" w:fill="FFFFFF"/>
              <w:rPr>
                <w:rFonts w:ascii="Lato" w:hAnsi="Lato" w:cs="Calibri"/>
                <w:b/>
                <w:sz w:val="22"/>
                <w:szCs w:val="22"/>
              </w:rPr>
            </w:pPr>
          </w:p>
          <w:p w14:paraId="5E6B3860" w14:textId="0AD9ABEC" w:rsidR="002D095A" w:rsidRPr="005E3537" w:rsidRDefault="007E531D" w:rsidP="002D095A">
            <w:pPr>
              <w:pStyle w:val="ListParagraph"/>
              <w:ind w:left="0"/>
              <w:rPr>
                <w:rFonts w:ascii="Lato" w:hAnsi="Lato" w:cs="Arial"/>
                <w:b/>
                <w:sz w:val="22"/>
                <w:szCs w:val="22"/>
              </w:rPr>
            </w:pPr>
            <w:r w:rsidRPr="005E3537">
              <w:rPr>
                <w:rFonts w:ascii="Lato" w:hAnsi="Lato" w:cs="Arial"/>
                <w:b/>
                <w:sz w:val="22"/>
                <w:szCs w:val="22"/>
              </w:rPr>
              <w:t xml:space="preserve">Responsible for the </w:t>
            </w:r>
            <w:r w:rsidR="00C32C77" w:rsidRPr="005E3537">
              <w:rPr>
                <w:rFonts w:ascii="Lato" w:hAnsi="Lato" w:cs="Arial"/>
                <w:b/>
                <w:sz w:val="22"/>
                <w:szCs w:val="22"/>
              </w:rPr>
              <w:t xml:space="preserve">children's participation initiative </w:t>
            </w:r>
            <w:r w:rsidR="002D095A" w:rsidRPr="005E3537">
              <w:rPr>
                <w:rFonts w:ascii="Lato" w:hAnsi="Lato" w:cs="Arial"/>
                <w:b/>
                <w:sz w:val="22"/>
                <w:szCs w:val="22"/>
              </w:rPr>
              <w:t>deliverables. These include but are not limited to:</w:t>
            </w:r>
          </w:p>
          <w:p w14:paraId="525EB5E8" w14:textId="77777777" w:rsidR="009A407A" w:rsidRPr="005E3537" w:rsidRDefault="009A407A" w:rsidP="006E68B8">
            <w:pPr>
              <w:pStyle w:val="ListParagraph"/>
              <w:numPr>
                <w:ilvl w:val="0"/>
                <w:numId w:val="12"/>
              </w:numPr>
              <w:rPr>
                <w:rFonts w:ascii="Lato" w:hAnsi="Lato" w:cs="Arial"/>
                <w:b/>
                <w:sz w:val="22"/>
                <w:szCs w:val="22"/>
              </w:rPr>
            </w:pPr>
            <w:r w:rsidRPr="005E3537">
              <w:rPr>
                <w:rFonts w:ascii="Lato" w:hAnsi="Lato" w:cs="Arial"/>
                <w:b/>
                <w:sz w:val="22"/>
                <w:szCs w:val="22"/>
              </w:rPr>
              <w:t>General:</w:t>
            </w:r>
          </w:p>
          <w:p w14:paraId="167568DD" w14:textId="1F9CC914" w:rsidR="00DA477D" w:rsidRPr="005E3537" w:rsidRDefault="00DA477D" w:rsidP="006E68B8">
            <w:pPr>
              <w:pStyle w:val="ListParagraph"/>
              <w:numPr>
                <w:ilvl w:val="1"/>
                <w:numId w:val="12"/>
              </w:numPr>
              <w:rPr>
                <w:rFonts w:ascii="Lato" w:hAnsi="Lato" w:cs="Arial"/>
                <w:sz w:val="22"/>
                <w:szCs w:val="22"/>
              </w:rPr>
            </w:pPr>
            <w:r w:rsidRPr="005E3537">
              <w:rPr>
                <w:rFonts w:ascii="Lato" w:hAnsi="Lato" w:cs="Arial"/>
                <w:sz w:val="22"/>
                <w:szCs w:val="22"/>
              </w:rPr>
              <w:t xml:space="preserve">Fully understand the scope of both the </w:t>
            </w:r>
            <w:r w:rsidR="000A427A" w:rsidRPr="005E3537">
              <w:rPr>
                <w:rFonts w:ascii="Lato" w:hAnsi="Lato" w:cs="Arial"/>
                <w:sz w:val="22"/>
                <w:szCs w:val="22"/>
              </w:rPr>
              <w:t>Initiative</w:t>
            </w:r>
            <w:r w:rsidRPr="005E3537">
              <w:rPr>
                <w:rFonts w:ascii="Lato" w:hAnsi="Lato" w:cs="Arial"/>
                <w:sz w:val="22"/>
                <w:szCs w:val="22"/>
              </w:rPr>
              <w:t xml:space="preserve"> overall and for </w:t>
            </w:r>
            <w:r w:rsidR="00FB1BF0" w:rsidRPr="005E3537">
              <w:rPr>
                <w:rFonts w:ascii="Lato" w:hAnsi="Lato" w:cs="Arial"/>
                <w:sz w:val="22"/>
                <w:szCs w:val="22"/>
              </w:rPr>
              <w:t>Save the Children’s child participation portfolio</w:t>
            </w:r>
            <w:r w:rsidR="003B5BF6" w:rsidRPr="005E3537">
              <w:rPr>
                <w:rFonts w:ascii="Lato" w:hAnsi="Lato" w:cs="Arial"/>
                <w:sz w:val="22"/>
                <w:szCs w:val="22"/>
              </w:rPr>
              <w:t xml:space="preserve"> as managed by CRESJ</w:t>
            </w:r>
          </w:p>
          <w:p w14:paraId="3144A91F" w14:textId="3354258D" w:rsidR="009A407A" w:rsidRPr="005E3537" w:rsidRDefault="009A407A" w:rsidP="006E68B8">
            <w:pPr>
              <w:pStyle w:val="ListParagraph"/>
              <w:numPr>
                <w:ilvl w:val="1"/>
                <w:numId w:val="12"/>
              </w:numPr>
              <w:rPr>
                <w:rFonts w:ascii="Lato" w:hAnsi="Lato" w:cs="Arial"/>
                <w:sz w:val="22"/>
                <w:szCs w:val="22"/>
              </w:rPr>
            </w:pPr>
            <w:r w:rsidRPr="005E3537">
              <w:rPr>
                <w:rFonts w:ascii="Lato" w:hAnsi="Lato" w:cs="Arial"/>
                <w:sz w:val="22"/>
                <w:szCs w:val="22"/>
              </w:rPr>
              <w:t xml:space="preserve">Manage and maintain a work plan of activity </w:t>
            </w:r>
            <w:r w:rsidR="00DA477D" w:rsidRPr="005E3537">
              <w:rPr>
                <w:rFonts w:ascii="Lato" w:hAnsi="Lato" w:cs="Arial"/>
                <w:sz w:val="22"/>
                <w:szCs w:val="22"/>
              </w:rPr>
              <w:t xml:space="preserve">submitting to the </w:t>
            </w:r>
            <w:r w:rsidR="000A427A" w:rsidRPr="005E3537">
              <w:rPr>
                <w:rFonts w:ascii="Lato" w:hAnsi="Lato" w:cs="Arial"/>
                <w:sz w:val="22"/>
                <w:szCs w:val="22"/>
              </w:rPr>
              <w:t>Initiative</w:t>
            </w:r>
            <w:r w:rsidR="00DA477D" w:rsidRPr="005E3537">
              <w:rPr>
                <w:rFonts w:ascii="Lato" w:hAnsi="Lato" w:cs="Arial"/>
                <w:sz w:val="22"/>
                <w:szCs w:val="22"/>
              </w:rPr>
              <w:t xml:space="preserve"> Leadership</w:t>
            </w:r>
            <w:r w:rsidR="007E531D" w:rsidRPr="005E3537">
              <w:rPr>
                <w:rFonts w:ascii="Lato" w:hAnsi="Lato" w:cs="Arial"/>
                <w:sz w:val="22"/>
                <w:szCs w:val="22"/>
              </w:rPr>
              <w:t xml:space="preserve"> and the Global </w:t>
            </w:r>
            <w:r w:rsidR="00433AE6" w:rsidRPr="005E3537">
              <w:rPr>
                <w:rFonts w:ascii="Lato" w:hAnsi="Lato" w:cs="Arial"/>
                <w:sz w:val="22"/>
                <w:szCs w:val="22"/>
              </w:rPr>
              <w:t xml:space="preserve">Lead on Children’s Participation </w:t>
            </w:r>
            <w:r w:rsidR="00DA477D" w:rsidRPr="005E3537">
              <w:rPr>
                <w:rFonts w:ascii="Lato" w:hAnsi="Lato" w:cs="Arial"/>
                <w:sz w:val="22"/>
                <w:szCs w:val="22"/>
              </w:rPr>
              <w:t xml:space="preserve">on a frequent basis </w:t>
            </w:r>
          </w:p>
          <w:p w14:paraId="3218E500" w14:textId="586E8F72" w:rsidR="009A407A" w:rsidRPr="005E3537" w:rsidRDefault="009A407A" w:rsidP="006E68B8">
            <w:pPr>
              <w:pStyle w:val="ListParagraph"/>
              <w:numPr>
                <w:ilvl w:val="1"/>
                <w:numId w:val="12"/>
              </w:numPr>
              <w:rPr>
                <w:rFonts w:ascii="Lato" w:hAnsi="Lato" w:cs="Arial"/>
                <w:sz w:val="22"/>
                <w:szCs w:val="22"/>
              </w:rPr>
            </w:pPr>
            <w:r w:rsidRPr="005E3537">
              <w:rPr>
                <w:rFonts w:ascii="Lato" w:hAnsi="Lato" w:cs="Arial"/>
                <w:sz w:val="22"/>
                <w:szCs w:val="22"/>
              </w:rPr>
              <w:t xml:space="preserve">Provide regular reporting on </w:t>
            </w:r>
            <w:r w:rsidR="008B448A" w:rsidRPr="005E3537">
              <w:rPr>
                <w:rFonts w:ascii="Lato" w:hAnsi="Lato" w:cs="Arial"/>
                <w:sz w:val="22"/>
                <w:szCs w:val="22"/>
              </w:rPr>
              <w:t>Children’s Participation Initiative del</w:t>
            </w:r>
            <w:r w:rsidR="00192D00" w:rsidRPr="005E3537">
              <w:rPr>
                <w:rFonts w:ascii="Lato" w:hAnsi="Lato" w:cs="Arial"/>
                <w:sz w:val="22"/>
                <w:szCs w:val="22"/>
              </w:rPr>
              <w:t>iverables</w:t>
            </w:r>
            <w:r w:rsidRPr="005E3537">
              <w:rPr>
                <w:rFonts w:ascii="Lato" w:hAnsi="Lato" w:cs="Arial"/>
                <w:sz w:val="22"/>
                <w:szCs w:val="22"/>
              </w:rPr>
              <w:t>, highlights, high level work plan, scope, risks and issues, and other deep dive topics as required for information, steer or decision</w:t>
            </w:r>
          </w:p>
          <w:p w14:paraId="00160992" w14:textId="2FFD629A" w:rsidR="009A407A" w:rsidRPr="005E3537" w:rsidRDefault="009A407A" w:rsidP="006E68B8">
            <w:pPr>
              <w:pStyle w:val="ListParagraph"/>
              <w:numPr>
                <w:ilvl w:val="1"/>
                <w:numId w:val="12"/>
              </w:numPr>
              <w:rPr>
                <w:rFonts w:ascii="Lato" w:hAnsi="Lato" w:cs="Arial"/>
                <w:sz w:val="22"/>
                <w:szCs w:val="22"/>
              </w:rPr>
            </w:pPr>
            <w:r w:rsidRPr="005E3537">
              <w:rPr>
                <w:rFonts w:ascii="Lato" w:hAnsi="Lato" w:cs="Arial"/>
                <w:sz w:val="22"/>
                <w:szCs w:val="22"/>
              </w:rPr>
              <w:t xml:space="preserve">Meet regularly with the </w:t>
            </w:r>
            <w:r w:rsidR="00192D00" w:rsidRPr="005E3537">
              <w:rPr>
                <w:rFonts w:ascii="Lato" w:hAnsi="Lato" w:cs="Arial"/>
                <w:sz w:val="22"/>
                <w:szCs w:val="22"/>
              </w:rPr>
              <w:t>Global/Centre</w:t>
            </w:r>
            <w:r w:rsidR="003E3B62" w:rsidRPr="005E3537">
              <w:rPr>
                <w:rFonts w:ascii="Lato" w:hAnsi="Lato" w:cs="Arial"/>
                <w:sz w:val="22"/>
                <w:szCs w:val="22"/>
              </w:rPr>
              <w:t xml:space="preserve"> </w:t>
            </w:r>
            <w:r w:rsidR="00192D00" w:rsidRPr="005E3537">
              <w:rPr>
                <w:rFonts w:ascii="Lato" w:hAnsi="Lato" w:cs="Arial"/>
                <w:sz w:val="22"/>
                <w:szCs w:val="22"/>
              </w:rPr>
              <w:t xml:space="preserve"> </w:t>
            </w:r>
            <w:r w:rsidR="00197AC3" w:rsidRPr="005E3537">
              <w:rPr>
                <w:rFonts w:ascii="Lato" w:hAnsi="Lato" w:cs="Arial"/>
                <w:sz w:val="22"/>
                <w:szCs w:val="22"/>
              </w:rPr>
              <w:t xml:space="preserve">change </w:t>
            </w:r>
            <w:r w:rsidR="00192D00" w:rsidRPr="005E3537">
              <w:rPr>
                <w:rFonts w:ascii="Lato" w:hAnsi="Lato" w:cs="Arial"/>
                <w:sz w:val="22"/>
                <w:szCs w:val="22"/>
              </w:rPr>
              <w:t>management team</w:t>
            </w:r>
            <w:r w:rsidR="00A42971" w:rsidRPr="005E3537">
              <w:rPr>
                <w:rFonts w:ascii="Lato" w:hAnsi="Lato" w:cs="Arial"/>
                <w:sz w:val="22"/>
                <w:szCs w:val="22"/>
              </w:rPr>
              <w:t xml:space="preserve"> </w:t>
            </w:r>
            <w:r w:rsidR="00AA7FAA" w:rsidRPr="005E3537">
              <w:rPr>
                <w:rFonts w:ascii="Lato" w:hAnsi="Lato" w:cs="Arial"/>
                <w:sz w:val="22"/>
                <w:szCs w:val="22"/>
              </w:rPr>
              <w:t xml:space="preserve">and CRESJ </w:t>
            </w:r>
            <w:r w:rsidRPr="005E3537">
              <w:rPr>
                <w:rFonts w:ascii="Lato" w:hAnsi="Lato" w:cs="Arial"/>
                <w:sz w:val="22"/>
                <w:szCs w:val="22"/>
              </w:rPr>
              <w:t xml:space="preserve">on </w:t>
            </w:r>
            <w:r w:rsidR="000A427A" w:rsidRPr="005E3537">
              <w:rPr>
                <w:rFonts w:ascii="Lato" w:hAnsi="Lato" w:cs="Arial"/>
                <w:sz w:val="22"/>
                <w:szCs w:val="22"/>
              </w:rPr>
              <w:t>initiative</w:t>
            </w:r>
            <w:r w:rsidRPr="005E3537">
              <w:rPr>
                <w:rFonts w:ascii="Lato" w:hAnsi="Lato" w:cs="Arial"/>
                <w:sz w:val="22"/>
                <w:szCs w:val="22"/>
              </w:rPr>
              <w:t xml:space="preserve"> updates and key issues requiring discussion, steer, input or decision</w:t>
            </w:r>
            <w:r w:rsidR="00AA7FAA" w:rsidRPr="005E3537">
              <w:rPr>
                <w:rFonts w:ascii="Lato" w:hAnsi="Lato" w:cs="Arial"/>
                <w:sz w:val="22"/>
                <w:szCs w:val="22"/>
              </w:rPr>
              <w:t xml:space="preserve"> from CRESJ</w:t>
            </w:r>
          </w:p>
          <w:p w14:paraId="5A3723FD" w14:textId="77777777" w:rsidR="006E68B8" w:rsidRPr="005E3537" w:rsidRDefault="006E68B8" w:rsidP="006E68B8">
            <w:pPr>
              <w:pStyle w:val="ListParagraph"/>
              <w:numPr>
                <w:ilvl w:val="0"/>
                <w:numId w:val="12"/>
              </w:numPr>
              <w:rPr>
                <w:rFonts w:ascii="Lato" w:hAnsi="Lato" w:cs="Arial"/>
                <w:b/>
                <w:sz w:val="22"/>
                <w:szCs w:val="22"/>
              </w:rPr>
            </w:pPr>
            <w:r w:rsidRPr="005E3537">
              <w:rPr>
                <w:rFonts w:ascii="Lato" w:hAnsi="Lato" w:cs="Arial"/>
                <w:b/>
                <w:sz w:val="22"/>
                <w:szCs w:val="22"/>
              </w:rPr>
              <w:t>People – role profiles, competency frameworks, roles and responsibilities, capacity building</w:t>
            </w:r>
          </w:p>
          <w:p w14:paraId="106C846B" w14:textId="77777777" w:rsidR="00B71C4C" w:rsidRPr="005E3537" w:rsidRDefault="00B71C4C" w:rsidP="00B71C4C">
            <w:pPr>
              <w:pStyle w:val="ListParagraph"/>
              <w:numPr>
                <w:ilvl w:val="1"/>
                <w:numId w:val="12"/>
              </w:numPr>
              <w:rPr>
                <w:rFonts w:ascii="Lato" w:hAnsi="Lato" w:cs="Arial"/>
                <w:sz w:val="22"/>
                <w:szCs w:val="22"/>
              </w:rPr>
            </w:pPr>
            <w:r w:rsidRPr="005E3537">
              <w:rPr>
                <w:rFonts w:ascii="Lato" w:hAnsi="Lato" w:cs="Arial"/>
                <w:sz w:val="22"/>
                <w:szCs w:val="22"/>
              </w:rPr>
              <w:t xml:space="preserve">Ensure any future impact of </w:t>
            </w:r>
            <w:r w:rsidR="000A427A" w:rsidRPr="005E3537">
              <w:rPr>
                <w:rFonts w:ascii="Lato" w:hAnsi="Lato" w:cs="Arial"/>
                <w:sz w:val="22"/>
                <w:szCs w:val="22"/>
              </w:rPr>
              <w:t>Initiative</w:t>
            </w:r>
            <w:r w:rsidRPr="005E3537">
              <w:rPr>
                <w:rFonts w:ascii="Lato" w:hAnsi="Lato" w:cs="Arial"/>
                <w:sz w:val="22"/>
                <w:szCs w:val="22"/>
              </w:rPr>
              <w:t xml:space="preserve"> deliverables on the role profile, competency frameworks</w:t>
            </w:r>
            <w:r w:rsidR="00192D00" w:rsidRPr="005E3537">
              <w:rPr>
                <w:rFonts w:ascii="Lato" w:hAnsi="Lato" w:cs="Arial"/>
                <w:sz w:val="22"/>
                <w:szCs w:val="22"/>
              </w:rPr>
              <w:t>,</w:t>
            </w:r>
            <w:r w:rsidRPr="005E3537">
              <w:rPr>
                <w:rFonts w:ascii="Lato" w:hAnsi="Lato" w:cs="Arial"/>
                <w:sz w:val="22"/>
                <w:szCs w:val="22"/>
              </w:rPr>
              <w:t xml:space="preserve"> roles and responsibilities is properly </w:t>
            </w:r>
            <w:r w:rsidR="00C74AF6" w:rsidRPr="005E3537">
              <w:rPr>
                <w:rFonts w:ascii="Lato" w:hAnsi="Lato" w:cs="Arial"/>
                <w:sz w:val="22"/>
                <w:szCs w:val="22"/>
              </w:rPr>
              <w:t xml:space="preserve">understood, change impact assessed </w:t>
            </w:r>
            <w:r w:rsidRPr="005E3537">
              <w:rPr>
                <w:rFonts w:ascii="Lato" w:hAnsi="Lato" w:cs="Arial"/>
                <w:sz w:val="22"/>
                <w:szCs w:val="22"/>
              </w:rPr>
              <w:t>and</w:t>
            </w:r>
            <w:r w:rsidR="00C74AF6" w:rsidRPr="005E3537">
              <w:rPr>
                <w:rFonts w:ascii="Lato" w:hAnsi="Lato" w:cs="Arial"/>
                <w:sz w:val="22"/>
                <w:szCs w:val="22"/>
              </w:rPr>
              <w:t xml:space="preserve"> validated for</w:t>
            </w:r>
            <w:r w:rsidRPr="005E3537">
              <w:rPr>
                <w:rFonts w:ascii="Lato" w:hAnsi="Lato" w:cs="Arial"/>
                <w:sz w:val="22"/>
                <w:szCs w:val="22"/>
              </w:rPr>
              <w:t xml:space="preserve"> alignment with the functional vi</w:t>
            </w:r>
            <w:r w:rsidR="00C74AF6" w:rsidRPr="005E3537">
              <w:rPr>
                <w:rFonts w:ascii="Lato" w:hAnsi="Lato" w:cs="Arial"/>
                <w:sz w:val="22"/>
                <w:szCs w:val="22"/>
              </w:rPr>
              <w:t xml:space="preserve">sion, </w:t>
            </w:r>
            <w:r w:rsidRPr="005E3537">
              <w:rPr>
                <w:rFonts w:ascii="Lato" w:hAnsi="Lato" w:cs="Arial"/>
                <w:sz w:val="22"/>
                <w:szCs w:val="22"/>
              </w:rPr>
              <w:t>mission</w:t>
            </w:r>
            <w:r w:rsidR="00C74AF6" w:rsidRPr="005E3537">
              <w:rPr>
                <w:rFonts w:ascii="Lato" w:hAnsi="Lato" w:cs="Arial"/>
                <w:sz w:val="22"/>
                <w:szCs w:val="22"/>
              </w:rPr>
              <w:t xml:space="preserve"> and responsibilities in the organization</w:t>
            </w:r>
          </w:p>
          <w:p w14:paraId="2E20B8BD" w14:textId="77777777" w:rsidR="00B71C4C" w:rsidRPr="005E3537" w:rsidRDefault="00C74AF6" w:rsidP="00C74AF6">
            <w:pPr>
              <w:pStyle w:val="ListParagraph"/>
              <w:numPr>
                <w:ilvl w:val="1"/>
                <w:numId w:val="12"/>
              </w:numPr>
              <w:rPr>
                <w:rFonts w:ascii="Lato" w:hAnsi="Lato" w:cs="Arial"/>
                <w:sz w:val="22"/>
                <w:szCs w:val="22"/>
              </w:rPr>
            </w:pPr>
            <w:r w:rsidRPr="005E3537">
              <w:rPr>
                <w:rFonts w:ascii="Lato" w:hAnsi="Lato" w:cs="Arial"/>
                <w:sz w:val="22"/>
                <w:szCs w:val="22"/>
              </w:rPr>
              <w:t xml:space="preserve">Ensuring that all change work considers the people impact, and deployment delivers on capacity building requirements for the function for the change itself, and to be managed effectively and sustainably in BAU, consistent with the capacity building approach of the </w:t>
            </w:r>
            <w:r w:rsidR="00192D00" w:rsidRPr="005E3537">
              <w:rPr>
                <w:rFonts w:ascii="Lato" w:hAnsi="Lato" w:cs="Arial"/>
                <w:sz w:val="22"/>
                <w:szCs w:val="22"/>
              </w:rPr>
              <w:t>function.</w:t>
            </w:r>
          </w:p>
          <w:p w14:paraId="385C0985" w14:textId="5C70A922" w:rsidR="00C74AF6" w:rsidRPr="005E3537" w:rsidRDefault="00C74AF6" w:rsidP="00C74AF6">
            <w:pPr>
              <w:pStyle w:val="ListParagraph"/>
              <w:numPr>
                <w:ilvl w:val="1"/>
                <w:numId w:val="12"/>
              </w:numPr>
              <w:rPr>
                <w:rFonts w:ascii="Lato" w:hAnsi="Lato" w:cs="Arial"/>
                <w:sz w:val="22"/>
                <w:szCs w:val="22"/>
              </w:rPr>
            </w:pPr>
            <w:r w:rsidRPr="005E3537">
              <w:rPr>
                <w:rFonts w:ascii="Lato" w:hAnsi="Lato" w:cs="Arial"/>
                <w:sz w:val="22"/>
                <w:szCs w:val="22"/>
              </w:rPr>
              <w:t xml:space="preserve">Ensure effective engagement with the </w:t>
            </w:r>
            <w:r w:rsidR="007E531D" w:rsidRPr="005E3537">
              <w:rPr>
                <w:rFonts w:ascii="Lato" w:hAnsi="Lato" w:cs="Arial"/>
                <w:sz w:val="22"/>
                <w:szCs w:val="22"/>
              </w:rPr>
              <w:t>Global</w:t>
            </w:r>
            <w:r w:rsidR="00192D00" w:rsidRPr="005E3537">
              <w:rPr>
                <w:rFonts w:ascii="Lato" w:hAnsi="Lato" w:cs="Arial"/>
                <w:sz w:val="22"/>
                <w:szCs w:val="22"/>
              </w:rPr>
              <w:t>/Centre</w:t>
            </w:r>
            <w:r w:rsidR="007E531D" w:rsidRPr="005E3537">
              <w:rPr>
                <w:rFonts w:ascii="Lato" w:hAnsi="Lato" w:cs="Arial"/>
                <w:sz w:val="22"/>
                <w:szCs w:val="22"/>
              </w:rPr>
              <w:t xml:space="preserve"> Management team </w:t>
            </w:r>
            <w:r w:rsidR="006E1516" w:rsidRPr="005E3537">
              <w:rPr>
                <w:rFonts w:ascii="Lato" w:hAnsi="Lato" w:cs="Arial"/>
                <w:sz w:val="22"/>
                <w:szCs w:val="22"/>
              </w:rPr>
              <w:t xml:space="preserve">and CRESJ </w:t>
            </w:r>
            <w:r w:rsidRPr="005E3537">
              <w:rPr>
                <w:rFonts w:ascii="Lato" w:hAnsi="Lato" w:cs="Arial"/>
                <w:sz w:val="22"/>
                <w:szCs w:val="22"/>
              </w:rPr>
              <w:t xml:space="preserve">on all capacity building initiatives and products affecting </w:t>
            </w:r>
            <w:r w:rsidR="00AC6814" w:rsidRPr="005E3537">
              <w:rPr>
                <w:rFonts w:ascii="Lato" w:hAnsi="Lato" w:cs="Arial"/>
                <w:sz w:val="22"/>
                <w:szCs w:val="22"/>
              </w:rPr>
              <w:t xml:space="preserve">children's participation </w:t>
            </w:r>
            <w:r w:rsidRPr="005E3537">
              <w:rPr>
                <w:rFonts w:ascii="Lato" w:hAnsi="Lato" w:cs="Arial"/>
                <w:sz w:val="22"/>
                <w:szCs w:val="22"/>
              </w:rPr>
              <w:t>audiences</w:t>
            </w:r>
          </w:p>
          <w:p w14:paraId="3DE60B82" w14:textId="77777777" w:rsidR="00C74AF6" w:rsidRPr="005E3537" w:rsidRDefault="00C74AF6" w:rsidP="00C74AF6">
            <w:pPr>
              <w:pStyle w:val="ListParagraph"/>
              <w:numPr>
                <w:ilvl w:val="1"/>
                <w:numId w:val="12"/>
              </w:numPr>
              <w:rPr>
                <w:rFonts w:ascii="Lato" w:hAnsi="Lato" w:cs="Arial"/>
                <w:sz w:val="22"/>
                <w:szCs w:val="22"/>
              </w:rPr>
            </w:pPr>
            <w:r w:rsidRPr="005E3537">
              <w:rPr>
                <w:rFonts w:ascii="Lato" w:hAnsi="Lato" w:cs="Arial"/>
                <w:sz w:val="22"/>
                <w:szCs w:val="22"/>
              </w:rPr>
              <w:t>Delivering accessible documentation consistent with the Quality Framework deliverables, in all relevant official organization languages, developed with the user experience and audience in mind.</w:t>
            </w:r>
          </w:p>
          <w:p w14:paraId="7D65C317" w14:textId="77777777" w:rsidR="006E68B8" w:rsidRPr="005E3537" w:rsidRDefault="006E68B8" w:rsidP="006E68B8">
            <w:pPr>
              <w:pStyle w:val="ListParagraph"/>
              <w:numPr>
                <w:ilvl w:val="0"/>
                <w:numId w:val="12"/>
              </w:numPr>
              <w:rPr>
                <w:rFonts w:ascii="Lato" w:hAnsi="Lato" w:cs="Arial"/>
                <w:b/>
                <w:sz w:val="22"/>
                <w:szCs w:val="22"/>
              </w:rPr>
            </w:pPr>
            <w:r w:rsidRPr="005E3537">
              <w:rPr>
                <w:rFonts w:ascii="Lato" w:hAnsi="Lato" w:cs="Arial"/>
                <w:b/>
                <w:sz w:val="22"/>
                <w:szCs w:val="22"/>
              </w:rPr>
              <w:t xml:space="preserve">Systems and Data </w:t>
            </w:r>
          </w:p>
          <w:p w14:paraId="43FA4DC1" w14:textId="07C66AD9" w:rsidR="00C26E5A" w:rsidRPr="005E3537" w:rsidRDefault="00C26E5A" w:rsidP="00C26E5A">
            <w:pPr>
              <w:pStyle w:val="ListParagraph"/>
              <w:numPr>
                <w:ilvl w:val="1"/>
                <w:numId w:val="12"/>
              </w:numPr>
              <w:rPr>
                <w:rFonts w:ascii="Lato" w:hAnsi="Lato" w:cs="Arial"/>
                <w:sz w:val="22"/>
                <w:szCs w:val="22"/>
              </w:rPr>
            </w:pPr>
            <w:r w:rsidRPr="005E3537">
              <w:rPr>
                <w:rFonts w:ascii="Lato" w:hAnsi="Lato" w:cs="Arial"/>
                <w:sz w:val="22"/>
                <w:szCs w:val="22"/>
              </w:rPr>
              <w:t xml:space="preserve">Ensure a good base understanding by the </w:t>
            </w:r>
            <w:r w:rsidR="000A427A" w:rsidRPr="005E3537">
              <w:rPr>
                <w:rFonts w:ascii="Lato" w:hAnsi="Lato" w:cs="Arial"/>
                <w:sz w:val="22"/>
                <w:szCs w:val="22"/>
              </w:rPr>
              <w:t>Initiative</w:t>
            </w:r>
            <w:r w:rsidRPr="005E3537">
              <w:rPr>
                <w:rFonts w:ascii="Lato" w:hAnsi="Lato" w:cs="Arial"/>
                <w:sz w:val="22"/>
                <w:szCs w:val="22"/>
              </w:rPr>
              <w:t xml:space="preserve"> of the role that </w:t>
            </w:r>
            <w:r w:rsidR="00AF7C50" w:rsidRPr="005E3537">
              <w:rPr>
                <w:rFonts w:ascii="Lato" w:hAnsi="Lato" w:cs="Arial"/>
                <w:sz w:val="22"/>
                <w:szCs w:val="22"/>
              </w:rPr>
              <w:t xml:space="preserve">CRESJ </w:t>
            </w:r>
            <w:r w:rsidRPr="005E3537">
              <w:rPr>
                <w:rFonts w:ascii="Lato" w:hAnsi="Lato" w:cs="Arial"/>
                <w:sz w:val="22"/>
                <w:szCs w:val="22"/>
              </w:rPr>
              <w:t>plays across the organization.</w:t>
            </w:r>
          </w:p>
          <w:p w14:paraId="5588BCE9" w14:textId="77777777" w:rsidR="00F925B7" w:rsidRPr="005E3537" w:rsidRDefault="00C26E5A" w:rsidP="00C26E5A">
            <w:pPr>
              <w:pStyle w:val="ListParagraph"/>
              <w:numPr>
                <w:ilvl w:val="1"/>
                <w:numId w:val="12"/>
              </w:numPr>
              <w:rPr>
                <w:rFonts w:ascii="Lato" w:hAnsi="Lato" w:cs="Arial"/>
                <w:sz w:val="22"/>
                <w:szCs w:val="22"/>
              </w:rPr>
            </w:pPr>
            <w:r w:rsidRPr="005E3537">
              <w:rPr>
                <w:rFonts w:ascii="Lato" w:hAnsi="Lato" w:cs="Arial"/>
                <w:sz w:val="22"/>
                <w:szCs w:val="22"/>
              </w:rPr>
              <w:t xml:space="preserve">Ensure </w:t>
            </w:r>
            <w:r w:rsidR="00312B2A" w:rsidRPr="005E3537">
              <w:rPr>
                <w:rFonts w:ascii="Lato" w:hAnsi="Lato" w:cs="Arial"/>
                <w:sz w:val="22"/>
                <w:szCs w:val="22"/>
              </w:rPr>
              <w:t xml:space="preserve">CRESJ </w:t>
            </w:r>
            <w:r w:rsidRPr="005E3537">
              <w:rPr>
                <w:rFonts w:ascii="Lato" w:hAnsi="Lato" w:cs="Arial"/>
                <w:sz w:val="22"/>
                <w:szCs w:val="22"/>
              </w:rPr>
              <w:t xml:space="preserve">leadership is brought into the </w:t>
            </w:r>
            <w:r w:rsidR="000A427A" w:rsidRPr="005E3537">
              <w:rPr>
                <w:rFonts w:ascii="Lato" w:hAnsi="Lato" w:cs="Arial"/>
                <w:sz w:val="22"/>
                <w:szCs w:val="22"/>
              </w:rPr>
              <w:t>initiative</w:t>
            </w:r>
            <w:r w:rsidRPr="005E3537">
              <w:rPr>
                <w:rFonts w:ascii="Lato" w:hAnsi="Lato" w:cs="Arial"/>
                <w:sz w:val="22"/>
                <w:szCs w:val="22"/>
              </w:rPr>
              <w:t xml:space="preserve"> in a timely manner and collaborate to ensure systems and data needs for the </w:t>
            </w:r>
            <w:r w:rsidR="000A427A" w:rsidRPr="005E3537">
              <w:rPr>
                <w:rFonts w:ascii="Lato" w:hAnsi="Lato" w:cs="Arial"/>
                <w:sz w:val="22"/>
                <w:szCs w:val="22"/>
              </w:rPr>
              <w:t>initiative</w:t>
            </w:r>
            <w:r w:rsidRPr="005E3537">
              <w:rPr>
                <w:rFonts w:ascii="Lato" w:hAnsi="Lato" w:cs="Arial"/>
                <w:sz w:val="22"/>
                <w:szCs w:val="22"/>
              </w:rPr>
              <w:t xml:space="preserve"> are identified, planned, managed and resourced appropriately</w:t>
            </w:r>
          </w:p>
          <w:p w14:paraId="21D5604E" w14:textId="77777777" w:rsidR="00C26E5A" w:rsidRPr="005E3537" w:rsidRDefault="00C26E5A" w:rsidP="00C26E5A">
            <w:pPr>
              <w:pStyle w:val="ListParagraph"/>
              <w:ind w:left="1080"/>
              <w:rPr>
                <w:rFonts w:ascii="Lato" w:hAnsi="Lato" w:cs="Arial"/>
                <w:sz w:val="22"/>
                <w:szCs w:val="22"/>
              </w:rPr>
            </w:pPr>
          </w:p>
          <w:p w14:paraId="11DC532D" w14:textId="77777777" w:rsidR="006E68B8" w:rsidRPr="005E3537" w:rsidRDefault="006E68B8" w:rsidP="00156E48">
            <w:pPr>
              <w:rPr>
                <w:rFonts w:ascii="Lato" w:hAnsi="Lato" w:cs="Arial"/>
                <w:b/>
                <w:sz w:val="22"/>
                <w:szCs w:val="22"/>
              </w:rPr>
            </w:pPr>
            <w:r w:rsidRPr="005E3537">
              <w:rPr>
                <w:rFonts w:ascii="Lato" w:hAnsi="Lato" w:cs="Arial"/>
                <w:b/>
                <w:sz w:val="22"/>
                <w:szCs w:val="22"/>
              </w:rPr>
              <w:t>Change impact assessment, and change and deployment</w:t>
            </w:r>
          </w:p>
          <w:p w14:paraId="4C6F99B9" w14:textId="70DB39D9" w:rsidR="006E68B8" w:rsidRPr="005E3537" w:rsidRDefault="006E68B8" w:rsidP="006E68B8">
            <w:pPr>
              <w:pStyle w:val="ListParagraph"/>
              <w:numPr>
                <w:ilvl w:val="1"/>
                <w:numId w:val="12"/>
              </w:numPr>
              <w:rPr>
                <w:rFonts w:ascii="Lato" w:hAnsi="Lato" w:cs="Arial"/>
                <w:sz w:val="22"/>
                <w:szCs w:val="22"/>
              </w:rPr>
            </w:pPr>
            <w:r w:rsidRPr="005E3537">
              <w:rPr>
                <w:rFonts w:ascii="Lato" w:hAnsi="Lato" w:cs="Arial"/>
                <w:sz w:val="22"/>
                <w:szCs w:val="22"/>
              </w:rPr>
              <w:t xml:space="preserve">In collaboration with Change &amp; Deployment (C&amp;D), drive the change impact assessment for </w:t>
            </w:r>
            <w:r w:rsidR="00A40F39" w:rsidRPr="005E3537">
              <w:rPr>
                <w:rFonts w:ascii="Lato" w:hAnsi="Lato" w:cs="Arial"/>
                <w:sz w:val="22"/>
                <w:szCs w:val="22"/>
              </w:rPr>
              <w:t>children's participation</w:t>
            </w:r>
            <w:r w:rsidRPr="005E3537">
              <w:rPr>
                <w:rFonts w:ascii="Lato" w:hAnsi="Lato" w:cs="Arial"/>
                <w:sz w:val="22"/>
                <w:szCs w:val="22"/>
              </w:rPr>
              <w:t xml:space="preserve">, liaising with </w:t>
            </w:r>
            <w:r w:rsidR="00A258B9" w:rsidRPr="005E3537">
              <w:rPr>
                <w:rFonts w:ascii="Lato" w:hAnsi="Lato" w:cs="Arial"/>
                <w:sz w:val="22"/>
                <w:szCs w:val="22"/>
              </w:rPr>
              <w:t xml:space="preserve">relevant </w:t>
            </w:r>
            <w:r w:rsidRPr="005E3537">
              <w:rPr>
                <w:rFonts w:ascii="Lato" w:hAnsi="Lato" w:cs="Arial"/>
                <w:sz w:val="22"/>
                <w:szCs w:val="22"/>
              </w:rPr>
              <w:t>stakeholder groups to manage the change process through the function</w:t>
            </w:r>
            <w:r w:rsidR="00AC6260" w:rsidRPr="005E3537">
              <w:rPr>
                <w:rFonts w:ascii="Lato" w:hAnsi="Lato" w:cs="Arial"/>
                <w:sz w:val="22"/>
                <w:szCs w:val="22"/>
              </w:rPr>
              <w:t>.</w:t>
            </w:r>
          </w:p>
          <w:p w14:paraId="706926C5" w14:textId="32407663" w:rsidR="006E68B8" w:rsidRPr="005E3537" w:rsidRDefault="006E68B8" w:rsidP="006E68B8">
            <w:pPr>
              <w:pStyle w:val="ListParagraph"/>
              <w:numPr>
                <w:ilvl w:val="1"/>
                <w:numId w:val="12"/>
              </w:numPr>
              <w:rPr>
                <w:rFonts w:ascii="Lato" w:hAnsi="Lato" w:cs="Arial"/>
                <w:sz w:val="22"/>
                <w:szCs w:val="22"/>
              </w:rPr>
            </w:pPr>
            <w:r w:rsidRPr="005E3537">
              <w:rPr>
                <w:rFonts w:ascii="Lato" w:hAnsi="Lato"/>
                <w:sz w:val="22"/>
                <w:szCs w:val="22"/>
              </w:rPr>
              <w:t xml:space="preserve">Identify business procedures </w:t>
            </w:r>
            <w:r w:rsidR="00A258B9" w:rsidRPr="005E3537">
              <w:rPr>
                <w:rFonts w:ascii="Lato" w:hAnsi="Lato"/>
                <w:sz w:val="22"/>
                <w:szCs w:val="22"/>
              </w:rPr>
              <w:t xml:space="preserve">across relevant functions </w:t>
            </w:r>
            <w:r w:rsidRPr="005E3537">
              <w:rPr>
                <w:rFonts w:ascii="Lato" w:hAnsi="Lato"/>
                <w:sz w:val="22"/>
                <w:szCs w:val="22"/>
              </w:rPr>
              <w:t xml:space="preserve">impacted by the </w:t>
            </w:r>
            <w:r w:rsidR="000A427A" w:rsidRPr="005E3537">
              <w:rPr>
                <w:rFonts w:ascii="Lato" w:hAnsi="Lato"/>
                <w:sz w:val="22"/>
                <w:szCs w:val="22"/>
              </w:rPr>
              <w:t>Initiative</w:t>
            </w:r>
            <w:r w:rsidRPr="005E3537">
              <w:rPr>
                <w:rFonts w:ascii="Lato" w:hAnsi="Lato"/>
                <w:sz w:val="22"/>
                <w:szCs w:val="22"/>
              </w:rPr>
              <w:t xml:space="preserve">(s).  </w:t>
            </w:r>
          </w:p>
          <w:p w14:paraId="0D01483C" w14:textId="11AF96AD" w:rsidR="006E68B8" w:rsidRPr="005E3537" w:rsidRDefault="006E68B8" w:rsidP="006E68B8">
            <w:pPr>
              <w:pStyle w:val="ListParagraph"/>
              <w:numPr>
                <w:ilvl w:val="1"/>
                <w:numId w:val="12"/>
              </w:numPr>
              <w:rPr>
                <w:rFonts w:ascii="Lato" w:hAnsi="Lato" w:cs="Arial"/>
                <w:sz w:val="22"/>
                <w:szCs w:val="22"/>
              </w:rPr>
            </w:pPr>
            <w:r w:rsidRPr="005E3537">
              <w:rPr>
                <w:rFonts w:ascii="Lato" w:hAnsi="Lato"/>
                <w:sz w:val="22"/>
                <w:szCs w:val="22"/>
              </w:rPr>
              <w:t>Work with Change &amp; Deployment to assess the impact of the changes to the business procedures and any related tools or templates</w:t>
            </w:r>
            <w:r w:rsidR="00C05394" w:rsidRPr="005E3537">
              <w:rPr>
                <w:rFonts w:ascii="Lato" w:hAnsi="Lato"/>
                <w:sz w:val="22"/>
                <w:szCs w:val="22"/>
              </w:rPr>
              <w:t xml:space="preserve"> across relevant functions</w:t>
            </w:r>
            <w:r w:rsidRPr="005E3537">
              <w:rPr>
                <w:rFonts w:ascii="Lato" w:hAnsi="Lato"/>
                <w:sz w:val="22"/>
                <w:szCs w:val="22"/>
              </w:rPr>
              <w:t xml:space="preserve">. </w:t>
            </w:r>
          </w:p>
          <w:p w14:paraId="0959F043" w14:textId="3FFAB4D6" w:rsidR="006E68B8" w:rsidRPr="005E3537" w:rsidRDefault="006E68B8" w:rsidP="006E68B8">
            <w:pPr>
              <w:pStyle w:val="ListParagraph"/>
              <w:numPr>
                <w:ilvl w:val="1"/>
                <w:numId w:val="12"/>
              </w:numPr>
              <w:rPr>
                <w:rFonts w:ascii="Lato" w:hAnsi="Lato" w:cs="Arial"/>
                <w:sz w:val="22"/>
                <w:szCs w:val="22"/>
              </w:rPr>
            </w:pPr>
            <w:r w:rsidRPr="005E3537">
              <w:rPr>
                <w:rFonts w:ascii="Lato" w:hAnsi="Lato" w:cs="Arial"/>
                <w:sz w:val="22"/>
                <w:szCs w:val="22"/>
              </w:rPr>
              <w:t xml:space="preserve">Work with the </w:t>
            </w:r>
            <w:r w:rsidR="00652778" w:rsidRPr="005E3537">
              <w:rPr>
                <w:rFonts w:ascii="Lato" w:hAnsi="Lato" w:cs="Arial"/>
                <w:sz w:val="22"/>
                <w:szCs w:val="22"/>
              </w:rPr>
              <w:t xml:space="preserve">relevant functions </w:t>
            </w:r>
            <w:r w:rsidRPr="005E3537">
              <w:rPr>
                <w:rFonts w:ascii="Lato" w:hAnsi="Lato" w:cs="Arial"/>
                <w:sz w:val="22"/>
                <w:szCs w:val="22"/>
              </w:rPr>
              <w:t xml:space="preserve">to capture the changes and ensure they are communicated to end users and managed in a timely manner in coordination with the change and deployment roll-out of </w:t>
            </w:r>
            <w:r w:rsidR="00AC6260" w:rsidRPr="005E3537">
              <w:rPr>
                <w:rFonts w:ascii="Lato" w:hAnsi="Lato" w:cs="Arial"/>
                <w:sz w:val="22"/>
                <w:szCs w:val="22"/>
              </w:rPr>
              <w:t xml:space="preserve">the </w:t>
            </w:r>
            <w:r w:rsidR="000A427A" w:rsidRPr="005E3537">
              <w:rPr>
                <w:rFonts w:ascii="Lato" w:hAnsi="Lato" w:cs="Arial"/>
                <w:sz w:val="22"/>
                <w:szCs w:val="22"/>
              </w:rPr>
              <w:t>Initiative</w:t>
            </w:r>
            <w:r w:rsidR="00AC6260" w:rsidRPr="005E3537">
              <w:rPr>
                <w:rFonts w:ascii="Lato" w:hAnsi="Lato" w:cs="Arial"/>
                <w:sz w:val="22"/>
                <w:szCs w:val="22"/>
              </w:rPr>
              <w:t>.</w:t>
            </w:r>
          </w:p>
          <w:p w14:paraId="4F1DC629" w14:textId="77777777" w:rsidR="002D095A" w:rsidRPr="005E3537" w:rsidRDefault="002D095A" w:rsidP="00752E3F">
            <w:pPr>
              <w:shd w:val="clear" w:color="auto" w:fill="FFFFFF"/>
              <w:rPr>
                <w:rFonts w:ascii="Lato" w:hAnsi="Lato" w:cs="Calibri"/>
                <w:b/>
                <w:sz w:val="22"/>
                <w:szCs w:val="22"/>
              </w:rPr>
            </w:pPr>
          </w:p>
          <w:p w14:paraId="4447F19B" w14:textId="51C0DD28" w:rsidR="00211E56" w:rsidRPr="005E3537" w:rsidRDefault="00680B18" w:rsidP="00211E56">
            <w:pPr>
              <w:shd w:val="clear" w:color="auto" w:fill="FFFFFF"/>
              <w:rPr>
                <w:rFonts w:ascii="Lato" w:hAnsi="Lato" w:cs="Calibri"/>
                <w:b/>
                <w:sz w:val="22"/>
                <w:szCs w:val="22"/>
              </w:rPr>
            </w:pPr>
            <w:r w:rsidRPr="005E3537">
              <w:rPr>
                <w:rFonts w:ascii="Lato" w:hAnsi="Lato" w:cs="Calibri"/>
                <w:b/>
                <w:sz w:val="22"/>
                <w:szCs w:val="22"/>
              </w:rPr>
              <w:t xml:space="preserve">Ensure understanding, management and communication of the </w:t>
            </w:r>
            <w:r w:rsidR="000A427A" w:rsidRPr="005E3537">
              <w:rPr>
                <w:rFonts w:ascii="Lato" w:hAnsi="Lato" w:cs="Calibri"/>
                <w:b/>
                <w:sz w:val="22"/>
                <w:szCs w:val="22"/>
              </w:rPr>
              <w:t>Initiative</w:t>
            </w:r>
            <w:r w:rsidR="00192D00" w:rsidRPr="005E3537">
              <w:rPr>
                <w:rFonts w:ascii="Lato" w:hAnsi="Lato" w:cs="Calibri"/>
                <w:b/>
                <w:sz w:val="22"/>
                <w:szCs w:val="22"/>
              </w:rPr>
              <w:t xml:space="preserve"> </w:t>
            </w:r>
            <w:r w:rsidRPr="005E3537">
              <w:rPr>
                <w:rFonts w:ascii="Lato" w:hAnsi="Lato" w:cs="Calibri"/>
                <w:b/>
                <w:sz w:val="22"/>
                <w:szCs w:val="22"/>
              </w:rPr>
              <w:t xml:space="preserve">impact with the </w:t>
            </w:r>
            <w:r w:rsidR="009A407A" w:rsidRPr="005E3537">
              <w:rPr>
                <w:rFonts w:ascii="Lato" w:hAnsi="Lato" w:cs="Calibri"/>
                <w:b/>
                <w:sz w:val="22"/>
                <w:szCs w:val="22"/>
              </w:rPr>
              <w:t xml:space="preserve">global </w:t>
            </w:r>
            <w:r w:rsidRPr="005E3537">
              <w:rPr>
                <w:rFonts w:ascii="Lato" w:hAnsi="Lato" w:cs="Calibri"/>
                <w:b/>
                <w:sz w:val="22"/>
                <w:szCs w:val="22"/>
              </w:rPr>
              <w:t>SCA  function stakeholders</w:t>
            </w:r>
            <w:r w:rsidR="00192D00" w:rsidRPr="005E3537">
              <w:rPr>
                <w:rFonts w:ascii="Lato" w:hAnsi="Lato" w:cs="Calibri"/>
                <w:b/>
                <w:sz w:val="22"/>
                <w:szCs w:val="22"/>
              </w:rPr>
              <w:t xml:space="preserve">, </w:t>
            </w:r>
            <w:r w:rsidRPr="005E3537">
              <w:rPr>
                <w:rFonts w:ascii="Lato" w:hAnsi="Lato" w:cs="Calibri"/>
                <w:b/>
                <w:sz w:val="22"/>
                <w:szCs w:val="22"/>
              </w:rPr>
              <w:t xml:space="preserve">and </w:t>
            </w:r>
            <w:r w:rsidR="000A427A" w:rsidRPr="005E3537">
              <w:rPr>
                <w:rFonts w:ascii="Lato" w:hAnsi="Lato" w:cs="Calibri"/>
                <w:b/>
                <w:sz w:val="22"/>
                <w:szCs w:val="22"/>
              </w:rPr>
              <w:t>initiative</w:t>
            </w:r>
            <w:r w:rsidRPr="005E3537">
              <w:rPr>
                <w:rFonts w:ascii="Lato" w:hAnsi="Lato" w:cs="Calibri"/>
                <w:b/>
                <w:sz w:val="22"/>
                <w:szCs w:val="22"/>
              </w:rPr>
              <w:t xml:space="preserve"> team</w:t>
            </w:r>
            <w:r w:rsidR="009A407A" w:rsidRPr="005E3537">
              <w:rPr>
                <w:rFonts w:ascii="Lato" w:hAnsi="Lato" w:cs="Calibri"/>
                <w:b/>
                <w:sz w:val="22"/>
                <w:szCs w:val="22"/>
              </w:rPr>
              <w:t>(s)</w:t>
            </w:r>
            <w:r w:rsidRPr="005E3537">
              <w:rPr>
                <w:rFonts w:ascii="Lato" w:hAnsi="Lato" w:cs="Calibri"/>
                <w:b/>
                <w:sz w:val="22"/>
                <w:szCs w:val="22"/>
              </w:rPr>
              <w:t>.</w:t>
            </w:r>
          </w:p>
          <w:p w14:paraId="170C9191" w14:textId="3145F6C8" w:rsidR="009A407A" w:rsidRPr="005E3537" w:rsidRDefault="00DA477D" w:rsidP="006E68B8">
            <w:pPr>
              <w:numPr>
                <w:ilvl w:val="0"/>
                <w:numId w:val="12"/>
              </w:numPr>
              <w:shd w:val="clear" w:color="auto" w:fill="FFFFFF"/>
              <w:rPr>
                <w:rFonts w:ascii="Lato" w:hAnsi="Lato" w:cs="Calibri"/>
                <w:sz w:val="22"/>
                <w:szCs w:val="22"/>
              </w:rPr>
            </w:pPr>
            <w:r w:rsidRPr="005E3537">
              <w:rPr>
                <w:rFonts w:ascii="Lato" w:hAnsi="Lato" w:cs="Calibri"/>
                <w:sz w:val="22"/>
                <w:szCs w:val="22"/>
              </w:rPr>
              <w:t xml:space="preserve">Lead any </w:t>
            </w:r>
            <w:r w:rsidR="009A407A" w:rsidRPr="005E3537">
              <w:rPr>
                <w:rFonts w:ascii="Lato" w:hAnsi="Lato" w:cs="Calibri"/>
                <w:sz w:val="22"/>
                <w:szCs w:val="22"/>
              </w:rPr>
              <w:t xml:space="preserve">working groups required for the </w:t>
            </w:r>
            <w:r w:rsidR="000A427A" w:rsidRPr="005E3537">
              <w:rPr>
                <w:rFonts w:ascii="Lato" w:hAnsi="Lato" w:cs="Calibri"/>
                <w:sz w:val="22"/>
                <w:szCs w:val="22"/>
              </w:rPr>
              <w:t>Initiative</w:t>
            </w:r>
            <w:r w:rsidR="009A407A" w:rsidRPr="005E3537">
              <w:rPr>
                <w:rFonts w:ascii="Lato" w:hAnsi="Lato" w:cs="Calibri"/>
                <w:sz w:val="22"/>
                <w:szCs w:val="22"/>
              </w:rPr>
              <w:t>, engaging senior stakeholders across SCA, with support from C&amp;D as required.</w:t>
            </w:r>
          </w:p>
          <w:p w14:paraId="58391B60" w14:textId="77777777" w:rsidR="009A407A" w:rsidRPr="005E3537" w:rsidRDefault="004A15AA" w:rsidP="006E68B8">
            <w:pPr>
              <w:pStyle w:val="ListParagraph"/>
              <w:numPr>
                <w:ilvl w:val="0"/>
                <w:numId w:val="12"/>
              </w:numPr>
              <w:rPr>
                <w:rFonts w:ascii="Lato" w:hAnsi="Lato" w:cs="Arial"/>
                <w:sz w:val="22"/>
                <w:szCs w:val="22"/>
              </w:rPr>
            </w:pPr>
            <w:r w:rsidRPr="005E3537">
              <w:rPr>
                <w:rFonts w:ascii="Lato" w:hAnsi="Lato" w:cs="Arial"/>
                <w:sz w:val="22"/>
                <w:szCs w:val="22"/>
              </w:rPr>
              <w:t>Design and implement a stakeholder engagement plan, including</w:t>
            </w:r>
            <w:r w:rsidR="009A407A" w:rsidRPr="005E3537">
              <w:rPr>
                <w:rFonts w:ascii="Lato" w:hAnsi="Lato" w:cs="Arial"/>
                <w:sz w:val="22"/>
                <w:szCs w:val="22"/>
              </w:rPr>
              <w:t xml:space="preserve"> </w:t>
            </w:r>
            <w:r w:rsidR="00192D00" w:rsidRPr="005E3537">
              <w:rPr>
                <w:rFonts w:ascii="Lato" w:hAnsi="Lato" w:cs="Arial"/>
                <w:sz w:val="22"/>
                <w:szCs w:val="22"/>
              </w:rPr>
              <w:t>partners, Implementing Offices, Regions, Members</w:t>
            </w:r>
            <w:r w:rsidR="009A407A" w:rsidRPr="005E3537">
              <w:rPr>
                <w:rFonts w:ascii="Lato" w:hAnsi="Lato" w:cs="Arial"/>
                <w:sz w:val="22"/>
                <w:szCs w:val="22"/>
              </w:rPr>
              <w:t xml:space="preserve"> offices to gather feedback on proposals and ensure collaboration and buy-in (across international and domestic programming</w:t>
            </w:r>
            <w:r w:rsidR="002D5B3C" w:rsidRPr="005E3537">
              <w:rPr>
                <w:rFonts w:ascii="Lato" w:hAnsi="Lato" w:cs="Arial"/>
                <w:sz w:val="22"/>
                <w:szCs w:val="22"/>
              </w:rPr>
              <w:t>)</w:t>
            </w:r>
          </w:p>
          <w:p w14:paraId="21DC1874" w14:textId="77777777" w:rsidR="009A407A" w:rsidRPr="005E3537" w:rsidRDefault="009A407A" w:rsidP="006E68B8">
            <w:pPr>
              <w:pStyle w:val="ListParagraph"/>
              <w:numPr>
                <w:ilvl w:val="0"/>
                <w:numId w:val="12"/>
              </w:numPr>
              <w:rPr>
                <w:rFonts w:ascii="Lato" w:hAnsi="Lato" w:cs="Arial"/>
                <w:sz w:val="22"/>
                <w:szCs w:val="22"/>
              </w:rPr>
            </w:pPr>
            <w:r w:rsidRPr="005E3537">
              <w:rPr>
                <w:rFonts w:ascii="Lato" w:hAnsi="Lato" w:cs="Arial"/>
                <w:sz w:val="22"/>
                <w:szCs w:val="22"/>
              </w:rPr>
              <w:t>Deploy effective communication and influencing skills to work through the multiple and sometimes conflicting views of senior stakeholders, to reach a coherent, constructive and effective result for the organization as a whole</w:t>
            </w:r>
          </w:p>
          <w:p w14:paraId="13A2E72C" w14:textId="18D3D473" w:rsidR="009A407A" w:rsidRPr="005E3537" w:rsidRDefault="009A407A" w:rsidP="006E68B8">
            <w:pPr>
              <w:pStyle w:val="ListParagraph"/>
              <w:numPr>
                <w:ilvl w:val="0"/>
                <w:numId w:val="12"/>
              </w:numPr>
              <w:rPr>
                <w:rFonts w:ascii="Lato" w:hAnsi="Lato" w:cs="Arial"/>
                <w:sz w:val="22"/>
                <w:szCs w:val="22"/>
              </w:rPr>
            </w:pPr>
            <w:r w:rsidRPr="005E3537">
              <w:rPr>
                <w:rFonts w:ascii="Lato" w:hAnsi="Lato" w:cs="Arial"/>
                <w:sz w:val="22"/>
                <w:szCs w:val="22"/>
              </w:rPr>
              <w:t xml:space="preserve">Proactively engage the </w:t>
            </w:r>
            <w:r w:rsidR="00F0692A" w:rsidRPr="005E3537">
              <w:rPr>
                <w:rFonts w:ascii="Lato" w:hAnsi="Lato" w:cs="Arial"/>
                <w:sz w:val="22"/>
                <w:szCs w:val="22"/>
              </w:rPr>
              <w:t>CRESJ</w:t>
            </w:r>
            <w:r w:rsidR="008E24F4" w:rsidRPr="005E3537">
              <w:rPr>
                <w:rFonts w:ascii="Lato" w:hAnsi="Lato" w:cs="Arial"/>
                <w:sz w:val="22"/>
                <w:szCs w:val="22"/>
              </w:rPr>
              <w:t xml:space="preserve"> team</w:t>
            </w:r>
            <w:r w:rsidRPr="005E3537">
              <w:rPr>
                <w:rFonts w:ascii="Lato" w:hAnsi="Lato" w:cs="Arial"/>
                <w:sz w:val="22"/>
                <w:szCs w:val="22"/>
              </w:rPr>
              <w:t xml:space="preserve"> to represent their view within final </w:t>
            </w:r>
            <w:r w:rsidR="000A427A" w:rsidRPr="005E3537">
              <w:rPr>
                <w:rFonts w:ascii="Lato" w:hAnsi="Lato" w:cs="Arial"/>
                <w:sz w:val="22"/>
                <w:szCs w:val="22"/>
              </w:rPr>
              <w:t>initiative</w:t>
            </w:r>
            <w:r w:rsidRPr="005E3537">
              <w:rPr>
                <w:rFonts w:ascii="Lato" w:hAnsi="Lato" w:cs="Arial"/>
                <w:sz w:val="22"/>
                <w:szCs w:val="22"/>
              </w:rPr>
              <w:t xml:space="preserve"> design decisions across the awards and other work streams prior to relevant governance group sign off, other according to </w:t>
            </w:r>
            <w:r w:rsidR="000A427A" w:rsidRPr="005E3537">
              <w:rPr>
                <w:rFonts w:ascii="Lato" w:hAnsi="Lato" w:cs="Arial"/>
                <w:sz w:val="22"/>
                <w:szCs w:val="22"/>
              </w:rPr>
              <w:t>Initiative</w:t>
            </w:r>
            <w:r w:rsidR="002D5B3C" w:rsidRPr="005E3537">
              <w:rPr>
                <w:rFonts w:ascii="Lato" w:hAnsi="Lato" w:cs="Arial"/>
                <w:sz w:val="22"/>
                <w:szCs w:val="22"/>
              </w:rPr>
              <w:t xml:space="preserve"> </w:t>
            </w:r>
            <w:r w:rsidRPr="005E3537">
              <w:rPr>
                <w:rFonts w:ascii="Lato" w:hAnsi="Lato" w:cs="Arial"/>
                <w:sz w:val="22"/>
                <w:szCs w:val="22"/>
              </w:rPr>
              <w:t>structure</w:t>
            </w:r>
            <w:r w:rsidR="004A15AA" w:rsidRPr="005E3537">
              <w:rPr>
                <w:rFonts w:ascii="Lato" w:hAnsi="Lato" w:cs="Arial"/>
                <w:sz w:val="22"/>
                <w:szCs w:val="22"/>
              </w:rPr>
              <w:t>.</w:t>
            </w:r>
          </w:p>
          <w:p w14:paraId="6B8B2BF8" w14:textId="77777777" w:rsidR="00C54E79" w:rsidRPr="005E3537" w:rsidRDefault="00211E56" w:rsidP="006E68B8">
            <w:pPr>
              <w:numPr>
                <w:ilvl w:val="0"/>
                <w:numId w:val="12"/>
              </w:numPr>
              <w:shd w:val="clear" w:color="auto" w:fill="FFFFFF"/>
              <w:rPr>
                <w:rFonts w:ascii="Lato" w:hAnsi="Lato" w:cs="Calibri"/>
                <w:sz w:val="22"/>
                <w:szCs w:val="22"/>
              </w:rPr>
            </w:pPr>
            <w:r w:rsidRPr="005E3537">
              <w:rPr>
                <w:rFonts w:ascii="Lato" w:hAnsi="Lato" w:cs="Calibri"/>
                <w:sz w:val="22"/>
                <w:szCs w:val="22"/>
              </w:rPr>
              <w:t xml:space="preserve">Ensure technical solutions are understood by non-technical stakeholders </w:t>
            </w:r>
          </w:p>
          <w:p w14:paraId="5522B0A5" w14:textId="77777777" w:rsidR="00211E56" w:rsidRPr="005E3537" w:rsidRDefault="00DA477D" w:rsidP="006E68B8">
            <w:pPr>
              <w:numPr>
                <w:ilvl w:val="0"/>
                <w:numId w:val="12"/>
              </w:numPr>
              <w:shd w:val="clear" w:color="auto" w:fill="FFFFFF"/>
              <w:rPr>
                <w:rFonts w:ascii="Lato" w:hAnsi="Lato" w:cs="Calibri"/>
                <w:sz w:val="22"/>
                <w:szCs w:val="22"/>
              </w:rPr>
            </w:pPr>
            <w:r w:rsidRPr="005E3537">
              <w:rPr>
                <w:rFonts w:ascii="Lato" w:hAnsi="Lato" w:cs="Calibri"/>
                <w:sz w:val="22"/>
                <w:szCs w:val="22"/>
              </w:rPr>
              <w:t>Responsible for P</w:t>
            </w:r>
            <w:r w:rsidR="00211E56" w:rsidRPr="005E3537">
              <w:rPr>
                <w:rFonts w:ascii="Lato" w:hAnsi="Lato" w:cs="Calibri"/>
                <w:sz w:val="22"/>
                <w:szCs w:val="22"/>
              </w:rPr>
              <w:t xml:space="preserve">artnering with </w:t>
            </w:r>
            <w:r w:rsidRPr="005E3537">
              <w:rPr>
                <w:rFonts w:ascii="Lato" w:hAnsi="Lato" w:cs="Calibri"/>
                <w:sz w:val="22"/>
                <w:szCs w:val="22"/>
              </w:rPr>
              <w:t>relevant accountable stakeholders</w:t>
            </w:r>
            <w:r w:rsidR="00211E56" w:rsidRPr="005E3537">
              <w:rPr>
                <w:rFonts w:ascii="Lato" w:hAnsi="Lato" w:cs="Calibri"/>
                <w:sz w:val="22"/>
                <w:szCs w:val="22"/>
              </w:rPr>
              <w:t xml:space="preserve"> </w:t>
            </w:r>
            <w:r w:rsidRPr="005E3537">
              <w:rPr>
                <w:rFonts w:ascii="Lato" w:hAnsi="Lato" w:cs="Calibri"/>
                <w:sz w:val="22"/>
                <w:szCs w:val="22"/>
              </w:rPr>
              <w:t>to</w:t>
            </w:r>
            <w:r w:rsidR="00C54E79" w:rsidRPr="005E3537">
              <w:rPr>
                <w:rFonts w:ascii="Lato" w:hAnsi="Lato" w:cs="Calibri"/>
                <w:sz w:val="22"/>
                <w:szCs w:val="22"/>
              </w:rPr>
              <w:t xml:space="preserve"> </w:t>
            </w:r>
            <w:r w:rsidR="00211E56" w:rsidRPr="005E3537">
              <w:rPr>
                <w:rFonts w:ascii="Lato" w:hAnsi="Lato" w:cs="Calibri"/>
                <w:sz w:val="22"/>
                <w:szCs w:val="22"/>
              </w:rPr>
              <w:t xml:space="preserve">ensure their agreement and alignment with the </w:t>
            </w:r>
            <w:r w:rsidR="000A427A" w:rsidRPr="005E3537">
              <w:rPr>
                <w:rFonts w:ascii="Lato" w:hAnsi="Lato" w:cs="Calibri"/>
                <w:sz w:val="22"/>
                <w:szCs w:val="22"/>
              </w:rPr>
              <w:t>Initiative</w:t>
            </w:r>
            <w:r w:rsidR="002D5B3C" w:rsidRPr="005E3537">
              <w:rPr>
                <w:rFonts w:ascii="Lato" w:hAnsi="Lato" w:cs="Calibri"/>
                <w:sz w:val="22"/>
                <w:szCs w:val="22"/>
              </w:rPr>
              <w:t xml:space="preserve"> </w:t>
            </w:r>
            <w:r w:rsidRPr="005E3537">
              <w:rPr>
                <w:rFonts w:ascii="Lato" w:hAnsi="Lato" w:cs="Calibri"/>
                <w:sz w:val="22"/>
                <w:szCs w:val="22"/>
              </w:rPr>
              <w:t>outputs</w:t>
            </w:r>
            <w:r w:rsidR="00211E56" w:rsidRPr="005E3537">
              <w:rPr>
                <w:rFonts w:ascii="Lato" w:hAnsi="Lato" w:cs="Calibri"/>
                <w:sz w:val="22"/>
                <w:szCs w:val="22"/>
              </w:rPr>
              <w:t>.</w:t>
            </w:r>
          </w:p>
          <w:p w14:paraId="2EDF84FB" w14:textId="77777777" w:rsidR="00211E56" w:rsidRPr="005E3537" w:rsidRDefault="00211E56" w:rsidP="00211E56">
            <w:pPr>
              <w:shd w:val="clear" w:color="auto" w:fill="FFFFFF"/>
              <w:rPr>
                <w:rFonts w:ascii="Lato" w:hAnsi="Lato" w:cs="Calibri"/>
                <w:sz w:val="22"/>
                <w:szCs w:val="22"/>
              </w:rPr>
            </w:pPr>
          </w:p>
          <w:p w14:paraId="4FFD5F42" w14:textId="77777777" w:rsidR="00211E56" w:rsidRPr="005E3537" w:rsidRDefault="00DA477D" w:rsidP="00211E56">
            <w:pPr>
              <w:shd w:val="clear" w:color="auto" w:fill="FFFFFF"/>
              <w:rPr>
                <w:rFonts w:ascii="Lato" w:hAnsi="Lato" w:cs="Calibri"/>
                <w:b/>
                <w:sz w:val="22"/>
                <w:szCs w:val="22"/>
              </w:rPr>
            </w:pPr>
            <w:r w:rsidRPr="005E3537">
              <w:rPr>
                <w:rFonts w:ascii="Lato" w:hAnsi="Lato" w:cs="Calibri"/>
                <w:b/>
                <w:sz w:val="22"/>
                <w:szCs w:val="22"/>
              </w:rPr>
              <w:t>In all aspects of the role, be a proactive team member</w:t>
            </w:r>
            <w:r w:rsidR="00211E56" w:rsidRPr="005E3537">
              <w:rPr>
                <w:rFonts w:ascii="Lato" w:hAnsi="Lato" w:cs="Calibri"/>
                <w:b/>
                <w:sz w:val="22"/>
                <w:szCs w:val="22"/>
              </w:rPr>
              <w:t>:</w:t>
            </w:r>
          </w:p>
          <w:p w14:paraId="463C4B28" w14:textId="5539B152" w:rsidR="00211E56" w:rsidRPr="005E3537" w:rsidRDefault="00211E56" w:rsidP="006E68B8">
            <w:pPr>
              <w:numPr>
                <w:ilvl w:val="0"/>
                <w:numId w:val="12"/>
              </w:numPr>
              <w:shd w:val="clear" w:color="auto" w:fill="FFFFFF"/>
              <w:rPr>
                <w:rFonts w:ascii="Lato" w:hAnsi="Lato" w:cs="Calibri"/>
                <w:sz w:val="22"/>
                <w:szCs w:val="22"/>
              </w:rPr>
            </w:pPr>
            <w:r w:rsidRPr="005E3537">
              <w:rPr>
                <w:rFonts w:ascii="Lato" w:hAnsi="Lato" w:cs="Calibri"/>
                <w:sz w:val="22"/>
                <w:szCs w:val="22"/>
              </w:rPr>
              <w:t xml:space="preserve">Fully understand the scope of the </w:t>
            </w:r>
            <w:r w:rsidR="000A427A" w:rsidRPr="005E3537">
              <w:rPr>
                <w:rFonts w:ascii="Lato" w:hAnsi="Lato" w:cs="Calibri"/>
                <w:sz w:val="22"/>
                <w:szCs w:val="22"/>
              </w:rPr>
              <w:t>Initiative</w:t>
            </w:r>
            <w:r w:rsidR="00DF0AC2" w:rsidRPr="005E3537">
              <w:rPr>
                <w:rFonts w:ascii="Lato" w:hAnsi="Lato" w:cs="Calibri"/>
                <w:sz w:val="22"/>
                <w:szCs w:val="22"/>
              </w:rPr>
              <w:t xml:space="preserve"> that the role is related to</w:t>
            </w:r>
            <w:r w:rsidR="00DA477D" w:rsidRPr="005E3537">
              <w:rPr>
                <w:rFonts w:ascii="Lato" w:hAnsi="Lato" w:cs="Calibri"/>
                <w:sz w:val="22"/>
                <w:szCs w:val="22"/>
              </w:rPr>
              <w:t>.</w:t>
            </w:r>
            <w:r w:rsidRPr="005E3537">
              <w:rPr>
                <w:rFonts w:ascii="Lato" w:hAnsi="Lato" w:cs="Calibri"/>
                <w:sz w:val="22"/>
                <w:szCs w:val="22"/>
              </w:rPr>
              <w:t xml:space="preserve"> </w:t>
            </w:r>
          </w:p>
          <w:p w14:paraId="121C11C1" w14:textId="77777777" w:rsidR="00211E56" w:rsidRPr="005E3537" w:rsidRDefault="00C94E21" w:rsidP="006E68B8">
            <w:pPr>
              <w:numPr>
                <w:ilvl w:val="0"/>
                <w:numId w:val="12"/>
              </w:numPr>
              <w:shd w:val="clear" w:color="auto" w:fill="FFFFFF"/>
              <w:rPr>
                <w:rFonts w:ascii="Lato" w:hAnsi="Lato" w:cs="Calibri"/>
                <w:sz w:val="22"/>
                <w:szCs w:val="22"/>
              </w:rPr>
            </w:pPr>
            <w:r w:rsidRPr="005E3537">
              <w:rPr>
                <w:rFonts w:ascii="Lato" w:hAnsi="Lato" w:cs="Calibri"/>
                <w:sz w:val="22"/>
                <w:szCs w:val="22"/>
              </w:rPr>
              <w:t>Collaborate with peer subject matter experts</w:t>
            </w:r>
            <w:r w:rsidR="00211E56" w:rsidRPr="005E3537">
              <w:rPr>
                <w:rFonts w:ascii="Lato" w:hAnsi="Lato" w:cs="Calibri"/>
                <w:sz w:val="22"/>
                <w:szCs w:val="22"/>
              </w:rPr>
              <w:t xml:space="preserve"> </w:t>
            </w:r>
            <w:r w:rsidR="00DA477D" w:rsidRPr="005E3537">
              <w:rPr>
                <w:rFonts w:ascii="Lato" w:hAnsi="Lato" w:cs="Calibri"/>
                <w:sz w:val="22"/>
                <w:szCs w:val="22"/>
              </w:rPr>
              <w:t xml:space="preserve">(SMEs) </w:t>
            </w:r>
            <w:r w:rsidR="00211E56" w:rsidRPr="005E3537">
              <w:rPr>
                <w:rFonts w:ascii="Lato" w:hAnsi="Lato" w:cs="Calibri"/>
                <w:sz w:val="22"/>
                <w:szCs w:val="22"/>
              </w:rPr>
              <w:t>for input and feedback into technical solutions and b</w:t>
            </w:r>
            <w:r w:rsidR="00DA477D" w:rsidRPr="005E3537">
              <w:rPr>
                <w:rFonts w:ascii="Lato" w:hAnsi="Lato" w:cs="Calibri"/>
                <w:sz w:val="22"/>
                <w:szCs w:val="22"/>
              </w:rPr>
              <w:t>usiness procedure</w:t>
            </w:r>
            <w:r w:rsidR="00211E56" w:rsidRPr="005E3537">
              <w:rPr>
                <w:rFonts w:ascii="Lato" w:hAnsi="Lato" w:cs="Calibri"/>
                <w:sz w:val="22"/>
                <w:szCs w:val="22"/>
              </w:rPr>
              <w:t xml:space="preserve"> changes. </w:t>
            </w:r>
          </w:p>
          <w:p w14:paraId="59E1D2E2" w14:textId="77777777" w:rsidR="00211E56" w:rsidRPr="005E3537" w:rsidRDefault="00211E56" w:rsidP="006E68B8">
            <w:pPr>
              <w:numPr>
                <w:ilvl w:val="0"/>
                <w:numId w:val="12"/>
              </w:numPr>
              <w:shd w:val="clear" w:color="auto" w:fill="FFFFFF"/>
              <w:rPr>
                <w:rFonts w:ascii="Lato" w:hAnsi="Lato" w:cs="Calibri"/>
                <w:sz w:val="22"/>
                <w:szCs w:val="22"/>
              </w:rPr>
            </w:pPr>
            <w:r w:rsidRPr="005E3537">
              <w:rPr>
                <w:rFonts w:ascii="Lato" w:hAnsi="Lato" w:cs="Calibri"/>
                <w:sz w:val="22"/>
                <w:szCs w:val="22"/>
              </w:rPr>
              <w:t xml:space="preserve">Act as </w:t>
            </w:r>
            <w:r w:rsidR="000A427A" w:rsidRPr="005E3537">
              <w:rPr>
                <w:rFonts w:ascii="Lato" w:hAnsi="Lato" w:cs="Calibri"/>
                <w:sz w:val="22"/>
                <w:szCs w:val="22"/>
              </w:rPr>
              <w:t>Initiative</w:t>
            </w:r>
            <w:r w:rsidRPr="005E3537">
              <w:rPr>
                <w:rFonts w:ascii="Lato" w:hAnsi="Lato" w:cs="Calibri"/>
                <w:sz w:val="22"/>
                <w:szCs w:val="22"/>
              </w:rPr>
              <w:t xml:space="preserve"> team representative in all non-</w:t>
            </w:r>
            <w:r w:rsidR="000A427A" w:rsidRPr="005E3537">
              <w:rPr>
                <w:rFonts w:ascii="Lato" w:hAnsi="Lato" w:cs="Calibri"/>
                <w:sz w:val="22"/>
                <w:szCs w:val="22"/>
              </w:rPr>
              <w:t>initiative</w:t>
            </w:r>
            <w:r w:rsidRPr="005E3537">
              <w:rPr>
                <w:rFonts w:ascii="Lato" w:hAnsi="Lato" w:cs="Calibri"/>
                <w:sz w:val="22"/>
                <w:szCs w:val="22"/>
              </w:rPr>
              <w:t xml:space="preserve"> meetings and forums as required</w:t>
            </w:r>
          </w:p>
          <w:p w14:paraId="476403AA" w14:textId="77777777" w:rsidR="00211E56" w:rsidRPr="005E3537" w:rsidRDefault="00DA477D" w:rsidP="006E68B8">
            <w:pPr>
              <w:numPr>
                <w:ilvl w:val="0"/>
                <w:numId w:val="12"/>
              </w:numPr>
              <w:shd w:val="clear" w:color="auto" w:fill="FFFFFF"/>
              <w:rPr>
                <w:rFonts w:ascii="Lato" w:hAnsi="Lato" w:cs="Calibri"/>
                <w:sz w:val="22"/>
                <w:szCs w:val="22"/>
              </w:rPr>
            </w:pPr>
            <w:r w:rsidRPr="005E3537">
              <w:rPr>
                <w:rFonts w:ascii="Lato" w:hAnsi="Lato" w:cs="Calibri"/>
                <w:sz w:val="22"/>
                <w:szCs w:val="22"/>
              </w:rPr>
              <w:t xml:space="preserve">Be an advocate and </w:t>
            </w:r>
            <w:r w:rsidR="00211E56" w:rsidRPr="005E3537">
              <w:rPr>
                <w:rFonts w:ascii="Lato" w:hAnsi="Lato" w:cs="Calibri"/>
                <w:sz w:val="22"/>
                <w:szCs w:val="22"/>
              </w:rPr>
              <w:t xml:space="preserve">change agent for </w:t>
            </w:r>
            <w:r w:rsidR="000A427A" w:rsidRPr="005E3537">
              <w:rPr>
                <w:rFonts w:ascii="Lato" w:hAnsi="Lato" w:cs="Calibri"/>
                <w:sz w:val="22"/>
                <w:szCs w:val="22"/>
              </w:rPr>
              <w:t>Initiative</w:t>
            </w:r>
            <w:r w:rsidR="002D5B3C" w:rsidRPr="005E3537">
              <w:rPr>
                <w:rFonts w:ascii="Lato" w:hAnsi="Lato" w:cs="Calibri"/>
                <w:sz w:val="22"/>
                <w:szCs w:val="22"/>
              </w:rPr>
              <w:t xml:space="preserve"> </w:t>
            </w:r>
            <w:r w:rsidRPr="005E3537">
              <w:rPr>
                <w:rFonts w:ascii="Lato" w:hAnsi="Lato" w:cs="Calibri"/>
                <w:sz w:val="22"/>
                <w:szCs w:val="22"/>
              </w:rPr>
              <w:t>solutions.</w:t>
            </w:r>
            <w:r w:rsidR="00211E56" w:rsidRPr="005E3537">
              <w:rPr>
                <w:rFonts w:ascii="Lato" w:hAnsi="Lato" w:cs="Calibri"/>
                <w:sz w:val="22"/>
                <w:szCs w:val="22"/>
              </w:rPr>
              <w:t xml:space="preserve"> </w:t>
            </w:r>
          </w:p>
          <w:p w14:paraId="62ED693F" w14:textId="77777777" w:rsidR="00211E56" w:rsidRPr="005E3537" w:rsidRDefault="00211E56" w:rsidP="006E68B8">
            <w:pPr>
              <w:numPr>
                <w:ilvl w:val="0"/>
                <w:numId w:val="12"/>
              </w:numPr>
              <w:shd w:val="clear" w:color="auto" w:fill="FFFFFF"/>
              <w:rPr>
                <w:rFonts w:ascii="Lato" w:hAnsi="Lato" w:cs="Calibri"/>
                <w:sz w:val="22"/>
                <w:szCs w:val="22"/>
              </w:rPr>
            </w:pPr>
            <w:r w:rsidRPr="005E3537">
              <w:rPr>
                <w:rFonts w:ascii="Lato" w:hAnsi="Lato" w:cs="Calibri"/>
                <w:sz w:val="22"/>
                <w:szCs w:val="22"/>
              </w:rPr>
              <w:t xml:space="preserve">Identify and escalate risks that could impact the success of </w:t>
            </w:r>
            <w:r w:rsidR="00DA477D" w:rsidRPr="005E3537">
              <w:rPr>
                <w:rFonts w:ascii="Lato" w:hAnsi="Lato" w:cs="Calibri"/>
                <w:sz w:val="22"/>
                <w:szCs w:val="22"/>
              </w:rPr>
              <w:t xml:space="preserve">the </w:t>
            </w:r>
            <w:r w:rsidR="000A427A" w:rsidRPr="005E3537">
              <w:rPr>
                <w:rFonts w:ascii="Lato" w:hAnsi="Lato" w:cs="Calibri"/>
                <w:sz w:val="22"/>
                <w:szCs w:val="22"/>
              </w:rPr>
              <w:t>Initiative</w:t>
            </w:r>
            <w:r w:rsidR="002D5B3C" w:rsidRPr="005E3537">
              <w:rPr>
                <w:rFonts w:ascii="Lato" w:hAnsi="Lato" w:cs="Calibri"/>
                <w:sz w:val="22"/>
                <w:szCs w:val="22"/>
              </w:rPr>
              <w:t xml:space="preserve"> </w:t>
            </w:r>
            <w:r w:rsidR="00DA477D" w:rsidRPr="005E3537">
              <w:rPr>
                <w:rFonts w:ascii="Lato" w:hAnsi="Lato" w:cs="Calibri"/>
                <w:sz w:val="22"/>
                <w:szCs w:val="22"/>
              </w:rPr>
              <w:t xml:space="preserve">to the relevant </w:t>
            </w:r>
            <w:r w:rsidR="000A427A" w:rsidRPr="005E3537">
              <w:rPr>
                <w:rFonts w:ascii="Lato" w:hAnsi="Lato" w:cs="Calibri"/>
                <w:sz w:val="22"/>
                <w:szCs w:val="22"/>
              </w:rPr>
              <w:t>Initiative</w:t>
            </w:r>
            <w:r w:rsidR="00DA477D" w:rsidRPr="005E3537">
              <w:rPr>
                <w:rFonts w:ascii="Lato" w:hAnsi="Lato" w:cs="Calibri"/>
                <w:sz w:val="22"/>
                <w:szCs w:val="22"/>
              </w:rPr>
              <w:t xml:space="preserve"> team members and leadership.</w:t>
            </w:r>
          </w:p>
          <w:p w14:paraId="48EB8395" w14:textId="77777777" w:rsidR="00211E56" w:rsidRPr="005E3537" w:rsidRDefault="00DA477D" w:rsidP="006E68B8">
            <w:pPr>
              <w:numPr>
                <w:ilvl w:val="0"/>
                <w:numId w:val="12"/>
              </w:numPr>
              <w:shd w:val="clear" w:color="auto" w:fill="FFFFFF"/>
              <w:rPr>
                <w:rFonts w:ascii="Lato" w:hAnsi="Lato" w:cs="Calibri"/>
                <w:sz w:val="22"/>
                <w:szCs w:val="22"/>
              </w:rPr>
            </w:pPr>
            <w:r w:rsidRPr="005E3537">
              <w:rPr>
                <w:rFonts w:ascii="Lato" w:hAnsi="Lato" w:cs="Calibri"/>
                <w:sz w:val="22"/>
                <w:szCs w:val="22"/>
              </w:rPr>
              <w:t xml:space="preserve">Collaborate daily with </w:t>
            </w:r>
            <w:r w:rsidR="000A427A" w:rsidRPr="005E3537">
              <w:rPr>
                <w:rFonts w:ascii="Lato" w:hAnsi="Lato" w:cs="Calibri"/>
                <w:sz w:val="22"/>
                <w:szCs w:val="22"/>
              </w:rPr>
              <w:t>Initiative</w:t>
            </w:r>
            <w:r w:rsidR="002D5B3C" w:rsidRPr="005E3537">
              <w:rPr>
                <w:rFonts w:ascii="Lato" w:hAnsi="Lato" w:cs="Calibri"/>
                <w:sz w:val="22"/>
                <w:szCs w:val="22"/>
              </w:rPr>
              <w:t xml:space="preserve"> </w:t>
            </w:r>
            <w:r w:rsidRPr="005E3537">
              <w:rPr>
                <w:rFonts w:ascii="Lato" w:hAnsi="Lato" w:cs="Calibri"/>
                <w:sz w:val="22"/>
                <w:szCs w:val="22"/>
              </w:rPr>
              <w:t>T</w:t>
            </w:r>
            <w:r w:rsidR="00211E56" w:rsidRPr="005E3537">
              <w:rPr>
                <w:rFonts w:ascii="Lato" w:hAnsi="Lato" w:cs="Calibri"/>
                <w:sz w:val="22"/>
                <w:szCs w:val="22"/>
              </w:rPr>
              <w:t>eam member</w:t>
            </w:r>
            <w:r w:rsidRPr="005E3537">
              <w:rPr>
                <w:rFonts w:ascii="Lato" w:hAnsi="Lato" w:cs="Calibri"/>
                <w:sz w:val="22"/>
                <w:szCs w:val="22"/>
              </w:rPr>
              <w:t xml:space="preserve">s and proactively contribute to </w:t>
            </w:r>
            <w:r w:rsidR="000A427A" w:rsidRPr="005E3537">
              <w:rPr>
                <w:rFonts w:ascii="Lato" w:hAnsi="Lato" w:cs="Calibri"/>
                <w:sz w:val="22"/>
                <w:szCs w:val="22"/>
              </w:rPr>
              <w:t>Initiative</w:t>
            </w:r>
            <w:r w:rsidR="002D5B3C" w:rsidRPr="005E3537">
              <w:rPr>
                <w:rFonts w:ascii="Lato" w:hAnsi="Lato" w:cs="Calibri"/>
                <w:sz w:val="22"/>
                <w:szCs w:val="22"/>
              </w:rPr>
              <w:t xml:space="preserve"> </w:t>
            </w:r>
            <w:r w:rsidRPr="005E3537">
              <w:rPr>
                <w:rFonts w:ascii="Lato" w:hAnsi="Lato" w:cs="Calibri"/>
                <w:sz w:val="22"/>
                <w:szCs w:val="22"/>
              </w:rPr>
              <w:t>and Functional team meetings</w:t>
            </w:r>
          </w:p>
          <w:p w14:paraId="6A5CBFF7" w14:textId="6A799C90" w:rsidR="00A31775" w:rsidRPr="005E3537" w:rsidRDefault="00DA477D" w:rsidP="00752E3F">
            <w:pPr>
              <w:numPr>
                <w:ilvl w:val="0"/>
                <w:numId w:val="12"/>
              </w:numPr>
              <w:shd w:val="clear" w:color="auto" w:fill="FFFFFF"/>
              <w:rPr>
                <w:rFonts w:ascii="Lato" w:hAnsi="Lato" w:cs="Calibri"/>
                <w:sz w:val="22"/>
                <w:szCs w:val="22"/>
              </w:rPr>
            </w:pPr>
            <w:r w:rsidRPr="005E3537">
              <w:rPr>
                <w:rFonts w:ascii="Lato" w:hAnsi="Lato" w:cs="Calibri"/>
                <w:sz w:val="22"/>
                <w:szCs w:val="22"/>
              </w:rPr>
              <w:t>Attend,</w:t>
            </w:r>
            <w:r w:rsidR="00211E56" w:rsidRPr="005E3537">
              <w:rPr>
                <w:rFonts w:ascii="Lato" w:hAnsi="Lato" w:cs="Calibri"/>
                <w:sz w:val="22"/>
                <w:szCs w:val="22"/>
              </w:rPr>
              <w:t xml:space="preserve"> contribute to </w:t>
            </w:r>
            <w:r w:rsidRPr="005E3537">
              <w:rPr>
                <w:rFonts w:ascii="Lato" w:hAnsi="Lato" w:cs="Calibri"/>
                <w:sz w:val="22"/>
                <w:szCs w:val="22"/>
              </w:rPr>
              <w:t xml:space="preserve">and, where relevant for that </w:t>
            </w:r>
            <w:r w:rsidR="000A427A" w:rsidRPr="005E3537">
              <w:rPr>
                <w:rFonts w:ascii="Lato" w:hAnsi="Lato" w:cs="Calibri"/>
                <w:sz w:val="22"/>
                <w:szCs w:val="22"/>
              </w:rPr>
              <w:t>Initiative</w:t>
            </w:r>
            <w:r w:rsidRPr="005E3537">
              <w:rPr>
                <w:rFonts w:ascii="Lato" w:hAnsi="Lato" w:cs="Calibri"/>
                <w:sz w:val="22"/>
                <w:szCs w:val="22"/>
              </w:rPr>
              <w:t>, lead w</w:t>
            </w:r>
            <w:r w:rsidR="00211E56" w:rsidRPr="005E3537">
              <w:rPr>
                <w:rFonts w:ascii="Lato" w:hAnsi="Lato" w:cs="Calibri"/>
                <w:sz w:val="22"/>
                <w:szCs w:val="22"/>
              </w:rPr>
              <w:t xml:space="preserve">orkshops representing needs of the </w:t>
            </w:r>
            <w:r w:rsidRPr="005E3537">
              <w:rPr>
                <w:rFonts w:ascii="Lato" w:hAnsi="Lato" w:cs="Calibri"/>
                <w:sz w:val="22"/>
                <w:szCs w:val="22"/>
              </w:rPr>
              <w:t xml:space="preserve">awards management function and </w:t>
            </w:r>
            <w:r w:rsidR="00211E56" w:rsidRPr="005E3537">
              <w:rPr>
                <w:rFonts w:ascii="Lato" w:hAnsi="Lato" w:cs="Calibri"/>
                <w:sz w:val="22"/>
                <w:szCs w:val="22"/>
              </w:rPr>
              <w:t xml:space="preserve">global </w:t>
            </w:r>
            <w:r w:rsidRPr="005E3537">
              <w:rPr>
                <w:rFonts w:ascii="Lato" w:hAnsi="Lato" w:cs="Calibri"/>
                <w:sz w:val="22"/>
                <w:szCs w:val="22"/>
              </w:rPr>
              <w:t xml:space="preserve">International Programs </w:t>
            </w:r>
          </w:p>
        </w:tc>
      </w:tr>
      <w:tr w:rsidR="00174203" w:rsidRPr="005E3537" w14:paraId="16EEDF40" w14:textId="77777777" w:rsidTr="005E3537">
        <w:tc>
          <w:tcPr>
            <w:tcW w:w="10519" w:type="dxa"/>
            <w:gridSpan w:val="3"/>
          </w:tcPr>
          <w:p w14:paraId="61A63E68" w14:textId="77777777" w:rsidR="00CA035B" w:rsidRPr="005E3537" w:rsidRDefault="00CA035B" w:rsidP="00CA035B">
            <w:pPr>
              <w:snapToGrid w:val="0"/>
              <w:ind w:left="-24"/>
              <w:rPr>
                <w:rFonts w:ascii="Lato" w:hAnsi="Lato" w:cs="Calibri"/>
                <w:b/>
                <w:i/>
                <w:color w:val="808080"/>
                <w:sz w:val="22"/>
                <w:szCs w:val="22"/>
              </w:rPr>
            </w:pPr>
            <w:r w:rsidRPr="005E3537">
              <w:rPr>
                <w:rFonts w:ascii="Lato" w:hAnsi="Lato" w:cs="Calibri"/>
                <w:b/>
                <w:sz w:val="22"/>
                <w:szCs w:val="22"/>
              </w:rPr>
              <w:t>BEHAVIOURS (Values in Practice</w:t>
            </w:r>
            <w:r w:rsidRPr="005E3537">
              <w:rPr>
                <w:rFonts w:ascii="Lato" w:hAnsi="Lato" w:cs="Calibri"/>
                <w:sz w:val="22"/>
                <w:szCs w:val="22"/>
              </w:rPr>
              <w:t>)</w:t>
            </w:r>
          </w:p>
          <w:p w14:paraId="41B4FA58" w14:textId="77777777" w:rsidR="009A0BD3" w:rsidRPr="005E3537" w:rsidRDefault="009A0BD3" w:rsidP="00CA035B">
            <w:pPr>
              <w:ind w:left="-24"/>
              <w:rPr>
                <w:rFonts w:ascii="Lato" w:hAnsi="Lato" w:cs="Calibri"/>
                <w:b/>
                <w:sz w:val="22"/>
                <w:szCs w:val="22"/>
              </w:rPr>
            </w:pPr>
          </w:p>
          <w:p w14:paraId="66AD0E47" w14:textId="77777777" w:rsidR="005E3537" w:rsidRPr="005E3537" w:rsidRDefault="005E3537" w:rsidP="005E3537">
            <w:pPr>
              <w:ind w:left="-24"/>
              <w:rPr>
                <w:rFonts w:ascii="Lato" w:hAnsi="Lato" w:cs="Arial"/>
                <w:b/>
                <w:sz w:val="22"/>
                <w:szCs w:val="22"/>
              </w:rPr>
            </w:pPr>
            <w:r w:rsidRPr="005E3537">
              <w:rPr>
                <w:rFonts w:ascii="Lato" w:hAnsi="Lato" w:cs="Arial"/>
                <w:b/>
                <w:sz w:val="22"/>
                <w:szCs w:val="22"/>
              </w:rPr>
              <w:t>Accountability:</w:t>
            </w:r>
          </w:p>
          <w:p w14:paraId="18099F79" w14:textId="77777777" w:rsidR="005E3537" w:rsidRPr="005E3537" w:rsidRDefault="005E3537" w:rsidP="005E3537">
            <w:pPr>
              <w:numPr>
                <w:ilvl w:val="0"/>
                <w:numId w:val="6"/>
              </w:numPr>
              <w:suppressAutoHyphens/>
              <w:rPr>
                <w:rFonts w:ascii="Lato" w:hAnsi="Lato" w:cs="Arial"/>
                <w:sz w:val="22"/>
                <w:szCs w:val="22"/>
              </w:rPr>
            </w:pPr>
            <w:r w:rsidRPr="005E3537">
              <w:rPr>
                <w:rFonts w:ascii="Lato" w:hAnsi="Lato" w:cs="Arial"/>
                <w:sz w:val="22"/>
                <w:szCs w:val="22"/>
              </w:rPr>
              <w:t>holds self accountable for making decisions, managing resources efficiently, achieving and role modelling Save the Children values</w:t>
            </w:r>
          </w:p>
          <w:p w14:paraId="4437AB17" w14:textId="77777777" w:rsidR="005E3537" w:rsidRPr="005E3537" w:rsidRDefault="005E3537" w:rsidP="005E3537">
            <w:pPr>
              <w:numPr>
                <w:ilvl w:val="0"/>
                <w:numId w:val="6"/>
              </w:numPr>
              <w:suppressAutoHyphens/>
              <w:rPr>
                <w:rFonts w:ascii="Lato" w:hAnsi="Lato" w:cs="Arial"/>
                <w:sz w:val="22"/>
                <w:szCs w:val="22"/>
              </w:rPr>
            </w:pPr>
            <w:r w:rsidRPr="005E3537">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26AB6BCC" w14:textId="77777777" w:rsidR="005E3537" w:rsidRPr="005E3537" w:rsidRDefault="005E3537" w:rsidP="005E3537">
            <w:pPr>
              <w:ind w:left="-24"/>
              <w:rPr>
                <w:rFonts w:ascii="Lato" w:hAnsi="Lato" w:cs="Arial"/>
                <w:b/>
                <w:sz w:val="22"/>
                <w:szCs w:val="22"/>
              </w:rPr>
            </w:pPr>
            <w:r w:rsidRPr="005E3537">
              <w:rPr>
                <w:rFonts w:ascii="Lato" w:hAnsi="Lato" w:cs="Arial"/>
                <w:b/>
                <w:sz w:val="22"/>
                <w:szCs w:val="22"/>
              </w:rPr>
              <w:t>Ambition:</w:t>
            </w:r>
          </w:p>
          <w:p w14:paraId="19532DCE" w14:textId="77777777" w:rsidR="005E3537" w:rsidRPr="005E3537" w:rsidRDefault="005E3537" w:rsidP="005E3537">
            <w:pPr>
              <w:numPr>
                <w:ilvl w:val="0"/>
                <w:numId w:val="8"/>
              </w:numPr>
              <w:suppressAutoHyphens/>
              <w:rPr>
                <w:rFonts w:ascii="Lato" w:hAnsi="Lato" w:cs="Arial"/>
                <w:sz w:val="22"/>
                <w:szCs w:val="22"/>
              </w:rPr>
            </w:pPr>
            <w:r w:rsidRPr="005E3537">
              <w:rPr>
                <w:rFonts w:ascii="Lato" w:hAnsi="Lato" w:cs="Arial"/>
                <w:sz w:val="22"/>
                <w:szCs w:val="22"/>
              </w:rPr>
              <w:t>sets ambitious and challenging goals for themselves and their team, takes responsibility for their own personal development and encourages their team to do the same</w:t>
            </w:r>
          </w:p>
          <w:p w14:paraId="2710F042" w14:textId="77777777" w:rsidR="005E3537" w:rsidRPr="005E3537" w:rsidRDefault="005E3537" w:rsidP="005E3537">
            <w:pPr>
              <w:numPr>
                <w:ilvl w:val="0"/>
                <w:numId w:val="8"/>
              </w:numPr>
              <w:suppressAutoHyphens/>
              <w:rPr>
                <w:rFonts w:ascii="Lato" w:hAnsi="Lato" w:cs="Arial"/>
                <w:sz w:val="22"/>
                <w:szCs w:val="22"/>
              </w:rPr>
            </w:pPr>
            <w:r w:rsidRPr="005E3537">
              <w:rPr>
                <w:rFonts w:ascii="Lato" w:hAnsi="Lato" w:cs="Arial"/>
                <w:sz w:val="22"/>
                <w:szCs w:val="22"/>
              </w:rPr>
              <w:t>widely shares their personal vision for Save the Children, engages and motivates others</w:t>
            </w:r>
          </w:p>
          <w:p w14:paraId="4FDDE533" w14:textId="77777777" w:rsidR="005E3537" w:rsidRPr="005E3537" w:rsidRDefault="005E3537" w:rsidP="005E3537">
            <w:pPr>
              <w:numPr>
                <w:ilvl w:val="0"/>
                <w:numId w:val="8"/>
              </w:numPr>
              <w:suppressAutoHyphens/>
              <w:rPr>
                <w:rFonts w:ascii="Lato" w:hAnsi="Lato" w:cs="Arial"/>
                <w:sz w:val="22"/>
                <w:szCs w:val="22"/>
              </w:rPr>
            </w:pPr>
            <w:r w:rsidRPr="005E3537">
              <w:rPr>
                <w:rFonts w:ascii="Lato" w:hAnsi="Lato" w:cs="Arial"/>
                <w:sz w:val="22"/>
                <w:szCs w:val="22"/>
              </w:rPr>
              <w:t>future orientated, thinks strategically and on a global scale.</w:t>
            </w:r>
          </w:p>
          <w:p w14:paraId="0EAEAB79" w14:textId="77777777" w:rsidR="005E3537" w:rsidRPr="005E3537" w:rsidRDefault="005E3537" w:rsidP="005E3537">
            <w:pPr>
              <w:ind w:left="-24"/>
              <w:rPr>
                <w:rFonts w:ascii="Lato" w:hAnsi="Lato" w:cs="Arial"/>
                <w:b/>
                <w:sz w:val="22"/>
                <w:szCs w:val="22"/>
              </w:rPr>
            </w:pPr>
            <w:r w:rsidRPr="005E3537">
              <w:rPr>
                <w:rFonts w:ascii="Lato" w:hAnsi="Lato" w:cs="Arial"/>
                <w:b/>
                <w:sz w:val="22"/>
                <w:szCs w:val="22"/>
              </w:rPr>
              <w:t>Collaboration:</w:t>
            </w:r>
          </w:p>
          <w:p w14:paraId="5DF5018B" w14:textId="77777777" w:rsidR="005E3537" w:rsidRPr="005E3537" w:rsidRDefault="005E3537" w:rsidP="005E3537">
            <w:pPr>
              <w:numPr>
                <w:ilvl w:val="0"/>
                <w:numId w:val="7"/>
              </w:numPr>
              <w:suppressAutoHyphens/>
              <w:rPr>
                <w:rFonts w:ascii="Lato" w:hAnsi="Lato" w:cs="Arial"/>
                <w:sz w:val="22"/>
                <w:szCs w:val="22"/>
              </w:rPr>
            </w:pPr>
            <w:r w:rsidRPr="005E3537">
              <w:rPr>
                <w:rFonts w:ascii="Lato" w:hAnsi="Lato" w:cs="Arial"/>
                <w:sz w:val="22"/>
                <w:szCs w:val="22"/>
              </w:rPr>
              <w:t>builds and maintains effective relationships, with their team, colleagues, Members and external partners and supporters</w:t>
            </w:r>
          </w:p>
          <w:p w14:paraId="1B49215E" w14:textId="77777777" w:rsidR="005E3537" w:rsidRPr="005E3537" w:rsidRDefault="005E3537" w:rsidP="005E3537">
            <w:pPr>
              <w:numPr>
                <w:ilvl w:val="0"/>
                <w:numId w:val="7"/>
              </w:numPr>
              <w:suppressAutoHyphens/>
              <w:rPr>
                <w:rFonts w:ascii="Lato" w:hAnsi="Lato" w:cs="Arial"/>
                <w:sz w:val="22"/>
                <w:szCs w:val="22"/>
              </w:rPr>
            </w:pPr>
            <w:r w:rsidRPr="005E3537">
              <w:rPr>
                <w:rFonts w:ascii="Lato" w:hAnsi="Lato" w:cs="Arial"/>
                <w:sz w:val="22"/>
                <w:szCs w:val="22"/>
              </w:rPr>
              <w:t>values diversity, sees it as a source of competitive strength</w:t>
            </w:r>
          </w:p>
          <w:p w14:paraId="5F91CDE4" w14:textId="77777777" w:rsidR="005E3537" w:rsidRPr="005E3537" w:rsidRDefault="005E3537" w:rsidP="005E3537">
            <w:pPr>
              <w:numPr>
                <w:ilvl w:val="0"/>
                <w:numId w:val="5"/>
              </w:numPr>
              <w:suppressAutoHyphens/>
              <w:rPr>
                <w:rFonts w:ascii="Lato" w:hAnsi="Lato" w:cs="Arial"/>
                <w:sz w:val="22"/>
                <w:szCs w:val="22"/>
              </w:rPr>
            </w:pPr>
            <w:r w:rsidRPr="005E3537">
              <w:rPr>
                <w:rFonts w:ascii="Lato" w:hAnsi="Lato" w:cs="Arial"/>
                <w:sz w:val="22"/>
                <w:szCs w:val="22"/>
              </w:rPr>
              <w:t>approachable, good listener, easy to talk to.</w:t>
            </w:r>
          </w:p>
          <w:p w14:paraId="77948D40" w14:textId="77777777" w:rsidR="005E3537" w:rsidRPr="005E3537" w:rsidRDefault="005E3537" w:rsidP="005E3537">
            <w:pPr>
              <w:ind w:left="-24"/>
              <w:rPr>
                <w:rFonts w:ascii="Lato" w:hAnsi="Lato" w:cs="Arial"/>
                <w:b/>
                <w:sz w:val="22"/>
                <w:szCs w:val="22"/>
              </w:rPr>
            </w:pPr>
            <w:r w:rsidRPr="005E3537">
              <w:rPr>
                <w:rFonts w:ascii="Lato" w:hAnsi="Lato" w:cs="Arial"/>
                <w:b/>
                <w:sz w:val="22"/>
                <w:szCs w:val="22"/>
              </w:rPr>
              <w:t>Creativity:</w:t>
            </w:r>
          </w:p>
          <w:p w14:paraId="18FBBFE5" w14:textId="77777777" w:rsidR="005E3537" w:rsidRPr="005E3537" w:rsidRDefault="005E3537" w:rsidP="005E3537">
            <w:pPr>
              <w:numPr>
                <w:ilvl w:val="0"/>
                <w:numId w:val="7"/>
              </w:numPr>
              <w:suppressAutoHyphens/>
              <w:rPr>
                <w:rFonts w:ascii="Lato" w:hAnsi="Lato" w:cs="Arial"/>
                <w:sz w:val="22"/>
                <w:szCs w:val="22"/>
              </w:rPr>
            </w:pPr>
            <w:r w:rsidRPr="005E3537">
              <w:rPr>
                <w:rFonts w:ascii="Lato" w:hAnsi="Lato" w:cs="Arial"/>
                <w:sz w:val="22"/>
                <w:szCs w:val="22"/>
              </w:rPr>
              <w:t>develops and encourages new and innovative solutions</w:t>
            </w:r>
          </w:p>
          <w:p w14:paraId="0CFD808C" w14:textId="77777777" w:rsidR="005E3537" w:rsidRPr="005E3537" w:rsidRDefault="005E3537" w:rsidP="005E3537">
            <w:pPr>
              <w:numPr>
                <w:ilvl w:val="0"/>
                <w:numId w:val="7"/>
              </w:numPr>
              <w:suppressAutoHyphens/>
              <w:rPr>
                <w:rFonts w:ascii="Lato" w:hAnsi="Lato" w:cs="Arial"/>
                <w:sz w:val="22"/>
                <w:szCs w:val="22"/>
              </w:rPr>
            </w:pPr>
            <w:r w:rsidRPr="005E3537">
              <w:rPr>
                <w:rFonts w:ascii="Lato" w:hAnsi="Lato" w:cs="Arial"/>
                <w:sz w:val="22"/>
                <w:szCs w:val="22"/>
              </w:rPr>
              <w:t>willing to take disciplined risks.</w:t>
            </w:r>
          </w:p>
          <w:p w14:paraId="743931DB" w14:textId="77777777" w:rsidR="005E3537" w:rsidRPr="005E3537" w:rsidRDefault="005E3537" w:rsidP="005E3537">
            <w:pPr>
              <w:ind w:left="-24"/>
              <w:rPr>
                <w:rFonts w:ascii="Lato" w:hAnsi="Lato" w:cs="Arial"/>
                <w:b/>
                <w:sz w:val="22"/>
                <w:szCs w:val="22"/>
              </w:rPr>
            </w:pPr>
            <w:r w:rsidRPr="005E3537">
              <w:rPr>
                <w:rFonts w:ascii="Lato" w:hAnsi="Lato" w:cs="Arial"/>
                <w:b/>
                <w:sz w:val="22"/>
                <w:szCs w:val="22"/>
              </w:rPr>
              <w:t>Integrity:</w:t>
            </w:r>
          </w:p>
          <w:p w14:paraId="513A84D6" w14:textId="77777777" w:rsidR="005E3537" w:rsidRPr="005E3537" w:rsidRDefault="005E3537" w:rsidP="005E3537">
            <w:pPr>
              <w:numPr>
                <w:ilvl w:val="0"/>
                <w:numId w:val="7"/>
              </w:numPr>
              <w:suppressAutoHyphens/>
              <w:rPr>
                <w:rFonts w:ascii="Lato" w:hAnsi="Lato" w:cs="Arial"/>
                <w:sz w:val="22"/>
                <w:szCs w:val="22"/>
              </w:rPr>
            </w:pPr>
            <w:r w:rsidRPr="005E3537">
              <w:rPr>
                <w:rFonts w:ascii="Lato" w:hAnsi="Lato" w:cs="Arial"/>
                <w:sz w:val="22"/>
                <w:szCs w:val="22"/>
              </w:rPr>
              <w:t>honest, encourages openness and transparency; demonstrates highest levels of integrity</w:t>
            </w:r>
          </w:p>
          <w:p w14:paraId="261BE362" w14:textId="77777777" w:rsidR="008264D8" w:rsidRPr="005E3537" w:rsidRDefault="008264D8" w:rsidP="00AC7F69">
            <w:pPr>
              <w:rPr>
                <w:rFonts w:ascii="Lato" w:hAnsi="Lato" w:cs="Calibri"/>
                <w:b/>
                <w:sz w:val="22"/>
                <w:szCs w:val="22"/>
              </w:rPr>
            </w:pPr>
          </w:p>
        </w:tc>
      </w:tr>
      <w:tr w:rsidR="002B21C3" w:rsidRPr="005E3537" w14:paraId="7544BBFB" w14:textId="77777777" w:rsidTr="005E3537">
        <w:tc>
          <w:tcPr>
            <w:tcW w:w="10519" w:type="dxa"/>
            <w:gridSpan w:val="3"/>
          </w:tcPr>
          <w:p w14:paraId="64F75A03" w14:textId="77777777" w:rsidR="00556B70" w:rsidRPr="005E3537" w:rsidRDefault="00ED102A" w:rsidP="001032F6">
            <w:pPr>
              <w:rPr>
                <w:rFonts w:ascii="Lato" w:hAnsi="Lato" w:cs="Calibri"/>
                <w:b/>
                <w:i/>
                <w:color w:val="808080"/>
                <w:sz w:val="22"/>
                <w:szCs w:val="22"/>
              </w:rPr>
            </w:pPr>
            <w:r w:rsidRPr="005E3537">
              <w:rPr>
                <w:rFonts w:ascii="Lato" w:hAnsi="Lato" w:cs="Calibri"/>
                <w:b/>
                <w:sz w:val="22"/>
                <w:szCs w:val="22"/>
              </w:rPr>
              <w:t xml:space="preserve">QUALIFICATIONS  </w:t>
            </w:r>
          </w:p>
          <w:p w14:paraId="00451509" w14:textId="248B3453" w:rsidR="00556B70" w:rsidRPr="005E3537" w:rsidRDefault="00752E3F" w:rsidP="00CB20F1">
            <w:pPr>
              <w:rPr>
                <w:rFonts w:ascii="Lato" w:hAnsi="Lato" w:cs="Calibri"/>
                <w:sz w:val="22"/>
                <w:szCs w:val="22"/>
              </w:rPr>
            </w:pPr>
            <w:r w:rsidRPr="005E3537">
              <w:rPr>
                <w:rStyle w:val="normaltextrun"/>
                <w:rFonts w:ascii="Lato" w:hAnsi="Lato"/>
                <w:color w:val="000000"/>
                <w:sz w:val="22"/>
                <w:szCs w:val="22"/>
                <w:bdr w:val="none" w:sz="0" w:space="0" w:color="auto" w:frame="1"/>
              </w:rPr>
              <w:t xml:space="preserve">Educated to degree level </w:t>
            </w:r>
            <w:r w:rsidR="00DA477D" w:rsidRPr="005E3537">
              <w:rPr>
                <w:rStyle w:val="normaltextrun"/>
                <w:rFonts w:ascii="Lato" w:hAnsi="Lato"/>
                <w:color w:val="000000"/>
                <w:sz w:val="22"/>
                <w:szCs w:val="22"/>
                <w:bdr w:val="none" w:sz="0" w:space="0" w:color="auto" w:frame="1"/>
              </w:rPr>
              <w:t>in a relevant subject (e.g. international development, law</w:t>
            </w:r>
            <w:r w:rsidR="00255C87" w:rsidRPr="005E3537">
              <w:rPr>
                <w:rStyle w:val="normaltextrun"/>
                <w:rFonts w:ascii="Lato" w:hAnsi="Lato"/>
                <w:color w:val="000000"/>
                <w:sz w:val="22"/>
                <w:szCs w:val="22"/>
                <w:bdr w:val="none" w:sz="0" w:space="0" w:color="auto" w:frame="1"/>
              </w:rPr>
              <w:t>, human</w:t>
            </w:r>
            <w:r w:rsidR="00DA477D" w:rsidRPr="005E3537">
              <w:rPr>
                <w:rStyle w:val="normaltextrun"/>
                <w:rFonts w:ascii="Lato" w:hAnsi="Lato"/>
                <w:color w:val="000000"/>
                <w:sz w:val="22"/>
                <w:szCs w:val="22"/>
                <w:bdr w:val="none" w:sz="0" w:space="0" w:color="auto" w:frame="1"/>
              </w:rPr>
              <w:t xml:space="preserve"> rights, </w:t>
            </w:r>
            <w:r w:rsidR="00C944B1" w:rsidRPr="005E3537">
              <w:rPr>
                <w:rStyle w:val="normaltextrun"/>
                <w:rFonts w:ascii="Lato" w:hAnsi="Lato"/>
                <w:color w:val="000000"/>
                <w:sz w:val="22"/>
                <w:szCs w:val="22"/>
                <w:bdr w:val="none" w:sz="0" w:space="0" w:color="auto" w:frame="1"/>
              </w:rPr>
              <w:t xml:space="preserve">education, sociology </w:t>
            </w:r>
            <w:r w:rsidR="00DA477D" w:rsidRPr="005E3537">
              <w:rPr>
                <w:rStyle w:val="normaltextrun"/>
                <w:rFonts w:ascii="Lato" w:hAnsi="Lato"/>
                <w:color w:val="000000"/>
                <w:sz w:val="22"/>
                <w:szCs w:val="22"/>
                <w:bdr w:val="none" w:sz="0" w:space="0" w:color="auto" w:frame="1"/>
              </w:rPr>
              <w:t xml:space="preserve">etc.) </w:t>
            </w:r>
            <w:r w:rsidRPr="005E3537">
              <w:rPr>
                <w:rStyle w:val="normaltextrun"/>
                <w:rFonts w:ascii="Lato" w:hAnsi="Lato"/>
                <w:color w:val="000000"/>
                <w:sz w:val="22"/>
                <w:szCs w:val="22"/>
                <w:bdr w:val="none" w:sz="0" w:space="0" w:color="auto" w:frame="1"/>
              </w:rPr>
              <w:t xml:space="preserve">or qualified by </w:t>
            </w:r>
            <w:r w:rsidR="00DA477D" w:rsidRPr="005E3537">
              <w:rPr>
                <w:rStyle w:val="normaltextrun"/>
                <w:rFonts w:ascii="Lato" w:hAnsi="Lato"/>
                <w:color w:val="000000"/>
                <w:sz w:val="22"/>
                <w:szCs w:val="22"/>
                <w:bdr w:val="none" w:sz="0" w:space="0" w:color="auto" w:frame="1"/>
              </w:rPr>
              <w:t xml:space="preserve">equivalent </w:t>
            </w:r>
            <w:r w:rsidRPr="005E3537">
              <w:rPr>
                <w:rStyle w:val="normaltextrun"/>
                <w:rFonts w:ascii="Lato" w:hAnsi="Lato"/>
                <w:color w:val="000000"/>
                <w:sz w:val="22"/>
                <w:szCs w:val="22"/>
                <w:bdr w:val="none" w:sz="0" w:space="0" w:color="auto" w:frame="1"/>
              </w:rPr>
              <w:t xml:space="preserve">relevant professional experience. </w:t>
            </w:r>
          </w:p>
        </w:tc>
      </w:tr>
      <w:tr w:rsidR="00543A17" w:rsidRPr="005E3537" w14:paraId="09738B21" w14:textId="77777777" w:rsidTr="005E3537">
        <w:trPr>
          <w:trHeight w:val="844"/>
        </w:trPr>
        <w:tc>
          <w:tcPr>
            <w:tcW w:w="10519" w:type="dxa"/>
            <w:gridSpan w:val="3"/>
            <w:tcBorders>
              <w:bottom w:val="single" w:sz="8" w:space="0" w:color="000000"/>
            </w:tcBorders>
          </w:tcPr>
          <w:p w14:paraId="68EC717C" w14:textId="77777777" w:rsidR="00543A17" w:rsidRPr="005E3537" w:rsidRDefault="00543A17" w:rsidP="00543A17">
            <w:pPr>
              <w:rPr>
                <w:rFonts w:ascii="Lato" w:hAnsi="Lato" w:cs="Calibri"/>
                <w:b/>
                <w:sz w:val="22"/>
                <w:szCs w:val="22"/>
              </w:rPr>
            </w:pPr>
            <w:r w:rsidRPr="005E3537">
              <w:rPr>
                <w:rFonts w:ascii="Lato" w:hAnsi="Lato" w:cs="Calibri"/>
                <w:b/>
                <w:sz w:val="22"/>
                <w:szCs w:val="22"/>
              </w:rPr>
              <w:t>EXPERIENCE AND SKILLS</w:t>
            </w:r>
          </w:p>
          <w:p w14:paraId="51CAA073" w14:textId="77777777" w:rsidR="00BA09D9" w:rsidRPr="005E3537" w:rsidRDefault="00D41AC8" w:rsidP="00D41AC8">
            <w:pPr>
              <w:pStyle w:val="ListParagraph"/>
              <w:ind w:left="0"/>
              <w:rPr>
                <w:rFonts w:ascii="Lato" w:hAnsi="Lato" w:cs="Calibri"/>
                <w:b/>
                <w:sz w:val="22"/>
                <w:szCs w:val="22"/>
              </w:rPr>
            </w:pPr>
            <w:r w:rsidRPr="005E3537">
              <w:rPr>
                <w:rFonts w:ascii="Lato" w:hAnsi="Lato" w:cs="Calibri"/>
                <w:b/>
                <w:sz w:val="22"/>
                <w:szCs w:val="22"/>
              </w:rPr>
              <w:t>Essential</w:t>
            </w:r>
          </w:p>
          <w:p w14:paraId="51C96DA5" w14:textId="7F2986B6" w:rsidR="007C6132" w:rsidRPr="005E3537" w:rsidRDefault="005E3537" w:rsidP="0030123B">
            <w:pPr>
              <w:pStyle w:val="ListParagraph"/>
              <w:numPr>
                <w:ilvl w:val="0"/>
                <w:numId w:val="11"/>
              </w:numPr>
              <w:contextualSpacing/>
              <w:rPr>
                <w:rFonts w:ascii="Lato" w:hAnsi="Lato" w:cs="Arial"/>
                <w:sz w:val="22"/>
                <w:szCs w:val="22"/>
              </w:rPr>
            </w:pPr>
            <w:r>
              <w:rPr>
                <w:rFonts w:ascii="Lato" w:hAnsi="Lato" w:cs="Arial"/>
                <w:sz w:val="22"/>
                <w:szCs w:val="22"/>
              </w:rPr>
              <w:t>Significant</w:t>
            </w:r>
            <w:r w:rsidR="006B180D" w:rsidRPr="005E3537">
              <w:rPr>
                <w:rFonts w:ascii="Lato" w:hAnsi="Lato" w:cs="Arial"/>
                <w:sz w:val="22"/>
                <w:szCs w:val="22"/>
              </w:rPr>
              <w:t xml:space="preserve"> years</w:t>
            </w:r>
            <w:r>
              <w:rPr>
                <w:rFonts w:ascii="Lato" w:hAnsi="Lato" w:cs="Arial"/>
                <w:sz w:val="22"/>
                <w:szCs w:val="22"/>
              </w:rPr>
              <w:t xml:space="preserve"> of</w:t>
            </w:r>
            <w:r w:rsidR="001D34DA" w:rsidRPr="005E3537">
              <w:rPr>
                <w:rFonts w:ascii="Lato" w:hAnsi="Lato" w:cs="Arial"/>
                <w:sz w:val="22"/>
                <w:szCs w:val="22"/>
              </w:rPr>
              <w:t xml:space="preserve"> work experience in ethical, high quality, meaningful children's participation </w:t>
            </w:r>
            <w:r w:rsidR="007C6132" w:rsidRPr="005E3537">
              <w:rPr>
                <w:rFonts w:ascii="Lato" w:hAnsi="Lato" w:cs="Arial"/>
                <w:sz w:val="22"/>
                <w:szCs w:val="22"/>
              </w:rPr>
              <w:t>and</w:t>
            </w:r>
            <w:r w:rsidR="001D34DA" w:rsidRPr="005E3537">
              <w:rPr>
                <w:rFonts w:ascii="Lato" w:hAnsi="Lato" w:cs="Arial"/>
                <w:sz w:val="22"/>
                <w:szCs w:val="22"/>
              </w:rPr>
              <w:t xml:space="preserve"> wider children’s civil and political rights</w:t>
            </w:r>
          </w:p>
          <w:p w14:paraId="74CD6C95" w14:textId="3E135363" w:rsidR="001D34DA" w:rsidRPr="005E3537" w:rsidRDefault="007C6132" w:rsidP="0030123B">
            <w:pPr>
              <w:pStyle w:val="ListParagraph"/>
              <w:numPr>
                <w:ilvl w:val="0"/>
                <w:numId w:val="11"/>
              </w:numPr>
              <w:contextualSpacing/>
              <w:rPr>
                <w:rFonts w:ascii="Lato" w:hAnsi="Lato" w:cs="Arial"/>
                <w:sz w:val="22"/>
                <w:szCs w:val="22"/>
              </w:rPr>
            </w:pPr>
            <w:r w:rsidRPr="005E3537">
              <w:rPr>
                <w:rFonts w:ascii="Lato" w:hAnsi="Lato" w:cs="Arial"/>
                <w:sz w:val="22"/>
                <w:szCs w:val="22"/>
              </w:rPr>
              <w:t xml:space="preserve">Demonstrated experience in </w:t>
            </w:r>
            <w:r w:rsidR="009436EF" w:rsidRPr="005E3537">
              <w:rPr>
                <w:rFonts w:ascii="Lato" w:hAnsi="Lato" w:cs="Arial"/>
                <w:sz w:val="22"/>
                <w:szCs w:val="22"/>
              </w:rPr>
              <w:t>building child participation capacity in others with a track record of building in-country child participation skills</w:t>
            </w:r>
          </w:p>
          <w:p w14:paraId="034114EC" w14:textId="00CC75D0" w:rsidR="00673980" w:rsidRPr="005E3537" w:rsidRDefault="001D34DA" w:rsidP="0030123B">
            <w:pPr>
              <w:pStyle w:val="ListParagraph"/>
              <w:numPr>
                <w:ilvl w:val="0"/>
                <w:numId w:val="11"/>
              </w:numPr>
              <w:contextualSpacing/>
              <w:rPr>
                <w:rFonts w:ascii="Lato" w:hAnsi="Lato" w:cs="Arial"/>
                <w:sz w:val="22"/>
                <w:szCs w:val="22"/>
              </w:rPr>
            </w:pPr>
            <w:r w:rsidRPr="005E3537">
              <w:rPr>
                <w:rFonts w:ascii="Lato" w:hAnsi="Lato"/>
                <w:sz w:val="22"/>
                <w:szCs w:val="22"/>
                <w:lang w:val="en-CA"/>
              </w:rPr>
              <w:t xml:space="preserve">Demonstrated experience and knowledge of </w:t>
            </w:r>
            <w:r w:rsidR="00673980" w:rsidRPr="005E3537">
              <w:rPr>
                <w:rFonts w:ascii="Lato" w:hAnsi="Lato"/>
                <w:sz w:val="22"/>
                <w:szCs w:val="22"/>
                <w:lang w:val="en-CA"/>
              </w:rPr>
              <w:t>child rights and equality</w:t>
            </w:r>
            <w:r w:rsidR="00C87CCD" w:rsidRPr="005E3537">
              <w:rPr>
                <w:rFonts w:ascii="Lato" w:hAnsi="Lato"/>
                <w:sz w:val="22"/>
                <w:szCs w:val="22"/>
                <w:lang w:val="en-CA"/>
              </w:rPr>
              <w:t xml:space="preserve"> approach</w:t>
            </w:r>
            <w:r w:rsidR="009436EF" w:rsidRPr="005E3537">
              <w:rPr>
                <w:rFonts w:ascii="Lato" w:hAnsi="Lato"/>
                <w:sz w:val="22"/>
                <w:szCs w:val="22"/>
                <w:lang w:val="en-CA"/>
              </w:rPr>
              <w:t>es</w:t>
            </w:r>
            <w:r w:rsidR="00C87CCD" w:rsidRPr="005E3537">
              <w:rPr>
                <w:rFonts w:ascii="Lato" w:hAnsi="Lato"/>
                <w:sz w:val="22"/>
                <w:szCs w:val="22"/>
                <w:lang w:val="en-CA"/>
              </w:rPr>
              <w:t xml:space="preserve">, including </w:t>
            </w:r>
            <w:r w:rsidRPr="005E3537">
              <w:rPr>
                <w:rFonts w:ascii="Lato" w:hAnsi="Lato"/>
                <w:sz w:val="22"/>
                <w:szCs w:val="22"/>
                <w:lang w:val="en-CA"/>
              </w:rPr>
              <w:t xml:space="preserve">a </w:t>
            </w:r>
            <w:r w:rsidR="00C87CCD" w:rsidRPr="005E3537">
              <w:rPr>
                <w:rFonts w:ascii="Lato" w:hAnsi="Lato"/>
                <w:sz w:val="22"/>
                <w:szCs w:val="22"/>
                <w:lang w:val="en-CA"/>
              </w:rPr>
              <w:t>rights based approach</w:t>
            </w:r>
          </w:p>
          <w:p w14:paraId="657A4606" w14:textId="6E7ED94A" w:rsidR="00DA477D" w:rsidRPr="005E3537" w:rsidRDefault="00743E99" w:rsidP="0030123B">
            <w:pPr>
              <w:numPr>
                <w:ilvl w:val="0"/>
                <w:numId w:val="11"/>
              </w:numPr>
              <w:suppressAutoHyphens/>
              <w:overflowPunct w:val="0"/>
              <w:autoSpaceDE w:val="0"/>
              <w:autoSpaceDN w:val="0"/>
              <w:adjustRightInd w:val="0"/>
              <w:textAlignment w:val="baseline"/>
              <w:rPr>
                <w:rFonts w:ascii="Lato" w:hAnsi="Lato" w:cs="Calibri"/>
                <w:sz w:val="22"/>
                <w:szCs w:val="22"/>
              </w:rPr>
            </w:pPr>
            <w:r w:rsidRPr="005E3537">
              <w:rPr>
                <w:rFonts w:ascii="Lato" w:hAnsi="Lato" w:cs="Calibri"/>
                <w:sz w:val="22"/>
                <w:szCs w:val="22"/>
              </w:rPr>
              <w:t>E</w:t>
            </w:r>
            <w:r w:rsidR="00DA477D" w:rsidRPr="005E3537">
              <w:rPr>
                <w:rFonts w:ascii="Lato" w:hAnsi="Lato" w:cs="Calibri"/>
                <w:sz w:val="22"/>
                <w:szCs w:val="22"/>
              </w:rPr>
              <w:t>xperience</w:t>
            </w:r>
            <w:r w:rsidR="00FB3312" w:rsidRPr="005E3537">
              <w:rPr>
                <w:rFonts w:ascii="Lato" w:hAnsi="Lato" w:cs="Calibri"/>
                <w:sz w:val="22"/>
                <w:szCs w:val="22"/>
              </w:rPr>
              <w:t xml:space="preserve"> and subject-matter expertise</w:t>
            </w:r>
            <w:r w:rsidR="00DA477D" w:rsidRPr="005E3537">
              <w:rPr>
                <w:rFonts w:ascii="Lato" w:hAnsi="Lato" w:cs="Calibri"/>
                <w:sz w:val="22"/>
                <w:szCs w:val="22"/>
              </w:rPr>
              <w:t xml:space="preserve"> </w:t>
            </w:r>
            <w:r w:rsidR="00AF2CCB" w:rsidRPr="005E3537">
              <w:rPr>
                <w:rFonts w:ascii="Lato" w:hAnsi="Lato" w:cs="Calibri"/>
                <w:sz w:val="22"/>
                <w:szCs w:val="22"/>
              </w:rPr>
              <w:t>at</w:t>
            </w:r>
            <w:r w:rsidR="00DA477D" w:rsidRPr="005E3537">
              <w:rPr>
                <w:rFonts w:ascii="Lato" w:hAnsi="Lato" w:cs="Calibri"/>
                <w:sz w:val="22"/>
                <w:szCs w:val="22"/>
              </w:rPr>
              <w:t xml:space="preserve"> a </w:t>
            </w:r>
            <w:r w:rsidRPr="005E3537">
              <w:rPr>
                <w:rFonts w:ascii="Lato" w:hAnsi="Lato" w:cs="Calibri"/>
                <w:sz w:val="22"/>
                <w:szCs w:val="22"/>
              </w:rPr>
              <w:t xml:space="preserve">manager level </w:t>
            </w:r>
            <w:r w:rsidR="00FB3312" w:rsidRPr="005E3537">
              <w:rPr>
                <w:rFonts w:ascii="Lato" w:hAnsi="Lato" w:cs="Calibri"/>
                <w:sz w:val="22"/>
                <w:szCs w:val="22"/>
              </w:rPr>
              <w:t>role in the NGO sector, working with diverse groups in multiple locations</w:t>
            </w:r>
          </w:p>
          <w:p w14:paraId="1EDD43C0" w14:textId="6624CC88" w:rsidR="00ED4B9B" w:rsidRPr="005E3537" w:rsidRDefault="00FB3312" w:rsidP="0030123B">
            <w:pPr>
              <w:numPr>
                <w:ilvl w:val="0"/>
                <w:numId w:val="11"/>
              </w:numPr>
              <w:suppressAutoHyphens/>
              <w:overflowPunct w:val="0"/>
              <w:autoSpaceDE w:val="0"/>
              <w:autoSpaceDN w:val="0"/>
              <w:adjustRightInd w:val="0"/>
              <w:textAlignment w:val="baseline"/>
              <w:rPr>
                <w:rFonts w:ascii="Lato" w:hAnsi="Lato" w:cs="Calibri"/>
                <w:sz w:val="22"/>
                <w:szCs w:val="22"/>
              </w:rPr>
            </w:pPr>
            <w:r w:rsidRPr="005E3537">
              <w:rPr>
                <w:rFonts w:ascii="Lato" w:hAnsi="Lato" w:cs="Calibri"/>
                <w:sz w:val="22"/>
                <w:szCs w:val="22"/>
              </w:rPr>
              <w:t xml:space="preserve">Demonstrated understanding and experience of </w:t>
            </w:r>
            <w:r w:rsidR="000A427A" w:rsidRPr="005E3537">
              <w:rPr>
                <w:rFonts w:ascii="Lato" w:hAnsi="Lato" w:cs="Calibri"/>
                <w:sz w:val="22"/>
                <w:szCs w:val="22"/>
              </w:rPr>
              <w:t>initiative</w:t>
            </w:r>
            <w:r w:rsidRPr="005E3537">
              <w:rPr>
                <w:rFonts w:ascii="Lato" w:hAnsi="Lato" w:cs="Calibri"/>
                <w:sz w:val="22"/>
                <w:szCs w:val="22"/>
              </w:rPr>
              <w:t xml:space="preserve"> management within the contexts and priority thematic programming areas </w:t>
            </w:r>
            <w:r w:rsidR="005719AC" w:rsidRPr="005E3537">
              <w:rPr>
                <w:rFonts w:ascii="Lato" w:hAnsi="Lato" w:cs="Calibri"/>
                <w:sz w:val="22"/>
                <w:szCs w:val="22"/>
              </w:rPr>
              <w:t xml:space="preserve">(child rights governance, child protection, health and nutrition, education and child poverty) </w:t>
            </w:r>
            <w:r w:rsidRPr="005E3537">
              <w:rPr>
                <w:rFonts w:ascii="Lato" w:hAnsi="Lato" w:cs="Calibri"/>
                <w:sz w:val="22"/>
                <w:szCs w:val="22"/>
              </w:rPr>
              <w:t>of Save the Children.</w:t>
            </w:r>
          </w:p>
          <w:p w14:paraId="297CE1FC" w14:textId="77777777" w:rsidR="00FB3312" w:rsidRPr="005E3537" w:rsidRDefault="00ED4B9B" w:rsidP="0030123B">
            <w:pPr>
              <w:numPr>
                <w:ilvl w:val="0"/>
                <w:numId w:val="11"/>
              </w:numPr>
              <w:suppressAutoHyphens/>
              <w:overflowPunct w:val="0"/>
              <w:autoSpaceDE w:val="0"/>
              <w:autoSpaceDN w:val="0"/>
              <w:adjustRightInd w:val="0"/>
              <w:textAlignment w:val="baseline"/>
              <w:rPr>
                <w:rFonts w:ascii="Lato" w:hAnsi="Lato" w:cs="Calibri"/>
                <w:sz w:val="22"/>
                <w:szCs w:val="22"/>
              </w:rPr>
            </w:pPr>
            <w:r w:rsidRPr="005E3537">
              <w:rPr>
                <w:rFonts w:ascii="Lato" w:hAnsi="Lato" w:cs="Calibri"/>
                <w:sz w:val="22"/>
                <w:szCs w:val="22"/>
              </w:rPr>
              <w:t>Experience in solving complex issues through analysis, definition of a clear way forward</w:t>
            </w:r>
            <w:r w:rsidR="00FB3312" w:rsidRPr="005E3537">
              <w:rPr>
                <w:rFonts w:ascii="Lato" w:hAnsi="Lato" w:cs="Calibri"/>
                <w:sz w:val="22"/>
                <w:szCs w:val="22"/>
              </w:rPr>
              <w:t>, with a proven ability to forge consensus and buy in, and drive action</w:t>
            </w:r>
          </w:p>
          <w:p w14:paraId="36F65418" w14:textId="77777777" w:rsidR="00ED4B9B" w:rsidRPr="005E3537" w:rsidRDefault="00FB3312" w:rsidP="0030123B">
            <w:pPr>
              <w:numPr>
                <w:ilvl w:val="0"/>
                <w:numId w:val="11"/>
              </w:numPr>
              <w:suppressAutoHyphens/>
              <w:overflowPunct w:val="0"/>
              <w:autoSpaceDE w:val="0"/>
              <w:autoSpaceDN w:val="0"/>
              <w:adjustRightInd w:val="0"/>
              <w:textAlignment w:val="baseline"/>
              <w:rPr>
                <w:rFonts w:ascii="Lato" w:hAnsi="Lato" w:cs="Calibri"/>
                <w:sz w:val="22"/>
                <w:szCs w:val="22"/>
              </w:rPr>
            </w:pPr>
            <w:r w:rsidRPr="005E3537">
              <w:rPr>
                <w:rFonts w:ascii="Lato" w:hAnsi="Lato" w:cs="Calibri"/>
                <w:sz w:val="22"/>
                <w:szCs w:val="22"/>
              </w:rPr>
              <w:t>E</w:t>
            </w:r>
            <w:r w:rsidR="00ED4B9B" w:rsidRPr="005E3537">
              <w:rPr>
                <w:rFonts w:ascii="Lato" w:hAnsi="Lato" w:cs="Calibri"/>
                <w:sz w:val="22"/>
                <w:szCs w:val="22"/>
              </w:rPr>
              <w:t>xcellent business partnering, communication and relationship building skills. Demonstrated ability to develop</w:t>
            </w:r>
            <w:r w:rsidRPr="005E3537">
              <w:rPr>
                <w:rFonts w:ascii="Lato" w:hAnsi="Lato" w:cs="Calibri"/>
                <w:sz w:val="22"/>
                <w:szCs w:val="22"/>
              </w:rPr>
              <w:t>, influence</w:t>
            </w:r>
            <w:r w:rsidR="00ED4B9B" w:rsidRPr="005E3537">
              <w:rPr>
                <w:rFonts w:ascii="Lato" w:hAnsi="Lato" w:cs="Calibri"/>
                <w:sz w:val="22"/>
                <w:szCs w:val="22"/>
              </w:rPr>
              <w:t xml:space="preserve"> and manage productive relationships with </w:t>
            </w:r>
            <w:r w:rsidRPr="005E3537">
              <w:rPr>
                <w:rFonts w:ascii="Lato" w:hAnsi="Lato" w:cs="Calibri"/>
                <w:sz w:val="22"/>
                <w:szCs w:val="22"/>
              </w:rPr>
              <w:t xml:space="preserve">a diverse group of stakeholders, including across </w:t>
            </w:r>
            <w:r w:rsidR="00ED4B9B" w:rsidRPr="005E3537">
              <w:rPr>
                <w:rFonts w:ascii="Lato" w:hAnsi="Lato" w:cs="Calibri"/>
                <w:sz w:val="22"/>
                <w:szCs w:val="22"/>
              </w:rPr>
              <w:t>SC</w:t>
            </w:r>
            <w:r w:rsidRPr="005E3537">
              <w:rPr>
                <w:rFonts w:ascii="Lato" w:hAnsi="Lato" w:cs="Calibri"/>
                <w:sz w:val="22"/>
                <w:szCs w:val="22"/>
              </w:rPr>
              <w:t>A</w:t>
            </w:r>
            <w:r w:rsidR="00ED4B9B" w:rsidRPr="005E3537">
              <w:rPr>
                <w:rFonts w:ascii="Lato" w:hAnsi="Lato" w:cs="Calibri"/>
                <w:sz w:val="22"/>
                <w:szCs w:val="22"/>
              </w:rPr>
              <w:t xml:space="preserve"> member agencies and senior staff</w:t>
            </w:r>
          </w:p>
          <w:p w14:paraId="2304E481" w14:textId="77777777" w:rsidR="00573A17" w:rsidRPr="005E3537" w:rsidRDefault="00573A17" w:rsidP="0030123B">
            <w:pPr>
              <w:numPr>
                <w:ilvl w:val="0"/>
                <w:numId w:val="11"/>
              </w:numPr>
              <w:suppressAutoHyphens/>
              <w:overflowPunct w:val="0"/>
              <w:autoSpaceDE w:val="0"/>
              <w:autoSpaceDN w:val="0"/>
              <w:adjustRightInd w:val="0"/>
              <w:textAlignment w:val="baseline"/>
              <w:rPr>
                <w:rFonts w:ascii="Lato" w:hAnsi="Lato" w:cs="Calibri"/>
                <w:sz w:val="22"/>
                <w:szCs w:val="22"/>
              </w:rPr>
            </w:pPr>
            <w:r w:rsidRPr="005E3537">
              <w:rPr>
                <w:rFonts w:ascii="Lato" w:hAnsi="Lato" w:cs="Calibri"/>
                <w:sz w:val="22"/>
                <w:szCs w:val="22"/>
              </w:rPr>
              <w:t>A</w:t>
            </w:r>
            <w:r w:rsidR="00FB3312" w:rsidRPr="005E3537">
              <w:rPr>
                <w:rFonts w:ascii="Lato" w:hAnsi="Lato" w:cs="Calibri"/>
                <w:sz w:val="22"/>
                <w:szCs w:val="22"/>
              </w:rPr>
              <w:t xml:space="preserve"> track record of delivering results in a complex organisation, with an ability to </w:t>
            </w:r>
            <w:r w:rsidRPr="005E3537">
              <w:rPr>
                <w:rFonts w:ascii="Lato" w:hAnsi="Lato" w:cs="Calibri"/>
                <w:sz w:val="22"/>
                <w:szCs w:val="22"/>
              </w:rPr>
              <w:t>work under pressure and meet tight deadlines</w:t>
            </w:r>
          </w:p>
          <w:p w14:paraId="0DBEDCCB" w14:textId="77777777" w:rsidR="00BA1A05" w:rsidRPr="005E3537" w:rsidRDefault="002131DD" w:rsidP="0030123B">
            <w:pPr>
              <w:numPr>
                <w:ilvl w:val="0"/>
                <w:numId w:val="11"/>
              </w:numPr>
              <w:spacing w:line="259" w:lineRule="auto"/>
              <w:contextualSpacing/>
              <w:rPr>
                <w:rFonts w:ascii="Lato" w:hAnsi="Lato" w:cs="Calibri"/>
                <w:sz w:val="22"/>
                <w:szCs w:val="22"/>
              </w:rPr>
            </w:pPr>
            <w:r w:rsidRPr="005E3537">
              <w:rPr>
                <w:rFonts w:ascii="Lato" w:hAnsi="Lato" w:cs="Calibri"/>
                <w:sz w:val="22"/>
                <w:szCs w:val="22"/>
              </w:rPr>
              <w:t>Strong interpersonal, written and oral communication skills</w:t>
            </w:r>
            <w:r w:rsidR="00FB3312" w:rsidRPr="005E3537">
              <w:rPr>
                <w:rFonts w:ascii="Lato" w:hAnsi="Lato" w:cs="Calibri"/>
                <w:sz w:val="22"/>
                <w:szCs w:val="22"/>
              </w:rPr>
              <w:t>, with the ability to build credibility and internal networks quickly, to gain acceptance across country offices</w:t>
            </w:r>
          </w:p>
          <w:p w14:paraId="6E290680" w14:textId="77777777" w:rsidR="00FB3312" w:rsidRPr="005E3537" w:rsidRDefault="00FB3312" w:rsidP="0030123B">
            <w:pPr>
              <w:numPr>
                <w:ilvl w:val="0"/>
                <w:numId w:val="11"/>
              </w:numPr>
              <w:spacing w:line="259" w:lineRule="auto"/>
              <w:contextualSpacing/>
              <w:rPr>
                <w:rFonts w:ascii="Lato" w:hAnsi="Lato" w:cs="Calibri"/>
                <w:sz w:val="22"/>
                <w:szCs w:val="22"/>
              </w:rPr>
            </w:pPr>
            <w:r w:rsidRPr="005E3537">
              <w:rPr>
                <w:rFonts w:ascii="Lato" w:hAnsi="Lato" w:cs="Calibri"/>
                <w:sz w:val="22"/>
                <w:szCs w:val="22"/>
              </w:rPr>
              <w:t>High degree of cultural sensitivity and an appreciation of the varying levels of readiness and engagement across the organisational spectrum</w:t>
            </w:r>
          </w:p>
          <w:p w14:paraId="29F51ED0" w14:textId="77777777" w:rsidR="001C7C0D" w:rsidRPr="005E3537" w:rsidRDefault="00744CD2" w:rsidP="0030123B">
            <w:pPr>
              <w:pStyle w:val="Bullet"/>
              <w:numPr>
                <w:ilvl w:val="0"/>
                <w:numId w:val="11"/>
              </w:numPr>
              <w:rPr>
                <w:rFonts w:ascii="Lato" w:hAnsi="Lato" w:cs="Calibri"/>
                <w:sz w:val="22"/>
                <w:szCs w:val="22"/>
              </w:rPr>
            </w:pPr>
            <w:r w:rsidRPr="005E3537">
              <w:rPr>
                <w:rFonts w:ascii="Lato" w:hAnsi="Lato" w:cs="Calibri"/>
                <w:sz w:val="22"/>
                <w:szCs w:val="22"/>
              </w:rPr>
              <w:t>T</w:t>
            </w:r>
            <w:r w:rsidR="00D10B33" w:rsidRPr="005E3537">
              <w:rPr>
                <w:rFonts w:ascii="Lato" w:hAnsi="Lato" w:cs="Calibri"/>
                <w:sz w:val="22"/>
                <w:szCs w:val="22"/>
              </w:rPr>
              <w:t>eam player</w:t>
            </w:r>
            <w:r w:rsidR="0067433A" w:rsidRPr="005E3537">
              <w:rPr>
                <w:rFonts w:ascii="Lato" w:hAnsi="Lato" w:cs="Calibri"/>
                <w:sz w:val="22"/>
                <w:szCs w:val="22"/>
              </w:rPr>
              <w:t>,</w:t>
            </w:r>
            <w:r w:rsidR="00D10B33" w:rsidRPr="005E3537">
              <w:rPr>
                <w:rFonts w:ascii="Lato" w:hAnsi="Lato" w:cs="Calibri"/>
                <w:sz w:val="22"/>
                <w:szCs w:val="22"/>
              </w:rPr>
              <w:t xml:space="preserve"> with a full appreciation of the value of collaboration</w:t>
            </w:r>
          </w:p>
          <w:p w14:paraId="3BABD107" w14:textId="77777777" w:rsidR="00543A17" w:rsidRPr="005E3537" w:rsidRDefault="001F49AF" w:rsidP="0030123B">
            <w:pPr>
              <w:pStyle w:val="Bullet"/>
              <w:numPr>
                <w:ilvl w:val="0"/>
                <w:numId w:val="11"/>
              </w:numPr>
              <w:rPr>
                <w:rFonts w:ascii="Lato" w:hAnsi="Lato" w:cs="Calibri"/>
                <w:sz w:val="22"/>
                <w:szCs w:val="22"/>
              </w:rPr>
            </w:pPr>
            <w:r w:rsidRPr="005E3537">
              <w:rPr>
                <w:rFonts w:ascii="Lato" w:hAnsi="Lato" w:cs="Calibri"/>
                <w:sz w:val="22"/>
                <w:szCs w:val="22"/>
              </w:rPr>
              <w:t>Commitment to the mission, vision and values of Save the Children</w:t>
            </w:r>
          </w:p>
          <w:p w14:paraId="15359483" w14:textId="438F341D" w:rsidR="00156E48" w:rsidRPr="005E3537" w:rsidRDefault="00156E48" w:rsidP="0030123B">
            <w:pPr>
              <w:pStyle w:val="Bullet"/>
              <w:numPr>
                <w:ilvl w:val="0"/>
                <w:numId w:val="11"/>
              </w:numPr>
              <w:rPr>
                <w:rFonts w:ascii="Lato" w:hAnsi="Lato" w:cs="Calibri"/>
                <w:sz w:val="22"/>
                <w:szCs w:val="22"/>
              </w:rPr>
            </w:pPr>
            <w:r w:rsidRPr="005E3537">
              <w:rPr>
                <w:rFonts w:ascii="Lato" w:hAnsi="Lato" w:cs="Calibri"/>
                <w:sz w:val="22"/>
                <w:szCs w:val="22"/>
              </w:rPr>
              <w:t>Willingness to flex hours according to the locations of the initiative team</w:t>
            </w:r>
          </w:p>
          <w:p w14:paraId="2168053E" w14:textId="77777777" w:rsidR="00FB3312" w:rsidRPr="005E3537" w:rsidRDefault="00FB3312" w:rsidP="00FE4123">
            <w:pPr>
              <w:pStyle w:val="Bullet"/>
              <w:numPr>
                <w:ilvl w:val="0"/>
                <w:numId w:val="0"/>
              </w:numPr>
              <w:ind w:left="720" w:hanging="720"/>
              <w:rPr>
                <w:rFonts w:ascii="Lato" w:hAnsi="Lato" w:cs="Calibri"/>
                <w:sz w:val="22"/>
                <w:szCs w:val="22"/>
              </w:rPr>
            </w:pPr>
          </w:p>
          <w:p w14:paraId="2E9DCCE7" w14:textId="77777777" w:rsidR="00573A17" w:rsidRPr="005E3537" w:rsidRDefault="00573A17" w:rsidP="004D3AE7">
            <w:pPr>
              <w:pStyle w:val="Bullet"/>
              <w:numPr>
                <w:ilvl w:val="0"/>
                <w:numId w:val="0"/>
              </w:numPr>
              <w:rPr>
                <w:rFonts w:ascii="Lato" w:hAnsi="Lato" w:cs="Calibri"/>
                <w:b/>
                <w:sz w:val="22"/>
                <w:szCs w:val="22"/>
              </w:rPr>
            </w:pPr>
            <w:r w:rsidRPr="005E3537">
              <w:rPr>
                <w:rFonts w:ascii="Lato" w:hAnsi="Lato" w:cs="Calibri"/>
                <w:b/>
                <w:sz w:val="22"/>
                <w:szCs w:val="22"/>
              </w:rPr>
              <w:t>Desirable</w:t>
            </w:r>
          </w:p>
          <w:p w14:paraId="76CA884A" w14:textId="56B7A2AA" w:rsidR="00573A17" w:rsidRPr="005E3537" w:rsidRDefault="00EA69D0" w:rsidP="0030123B">
            <w:pPr>
              <w:pStyle w:val="Bullet"/>
              <w:numPr>
                <w:ilvl w:val="0"/>
                <w:numId w:val="11"/>
              </w:numPr>
              <w:rPr>
                <w:rFonts w:ascii="Lato" w:hAnsi="Lato" w:cs="Calibri"/>
                <w:sz w:val="22"/>
                <w:szCs w:val="22"/>
              </w:rPr>
            </w:pPr>
            <w:r w:rsidRPr="005E3537">
              <w:rPr>
                <w:rFonts w:ascii="Lato" w:hAnsi="Lato" w:cs="Calibri"/>
                <w:sz w:val="22"/>
                <w:szCs w:val="22"/>
              </w:rPr>
              <w:t>Experience of working across other areas of SC’s operations and</w:t>
            </w:r>
            <w:r w:rsidR="0070772B" w:rsidRPr="005E3537">
              <w:rPr>
                <w:rFonts w:ascii="Lato" w:hAnsi="Lato" w:cs="Calibri"/>
                <w:sz w:val="22"/>
                <w:szCs w:val="22"/>
              </w:rPr>
              <w:t>/or</w:t>
            </w:r>
            <w:r w:rsidRPr="005E3537">
              <w:rPr>
                <w:rFonts w:ascii="Lato" w:hAnsi="Lato" w:cs="Calibri"/>
                <w:sz w:val="22"/>
                <w:szCs w:val="22"/>
              </w:rPr>
              <w:t xml:space="preserve"> functions</w:t>
            </w:r>
          </w:p>
          <w:p w14:paraId="52DB7EEF" w14:textId="77777777" w:rsidR="00EA69D0" w:rsidRPr="005E3537" w:rsidRDefault="00EA69D0" w:rsidP="0030123B">
            <w:pPr>
              <w:pStyle w:val="Bullet"/>
              <w:numPr>
                <w:ilvl w:val="0"/>
                <w:numId w:val="11"/>
              </w:numPr>
              <w:rPr>
                <w:rFonts w:ascii="Lato" w:hAnsi="Lato" w:cs="Calibri"/>
                <w:sz w:val="22"/>
                <w:szCs w:val="22"/>
              </w:rPr>
            </w:pPr>
            <w:r w:rsidRPr="005E3537">
              <w:rPr>
                <w:rFonts w:ascii="Lato" w:hAnsi="Lato" w:cs="Calibri"/>
                <w:sz w:val="22"/>
                <w:szCs w:val="22"/>
              </w:rPr>
              <w:t xml:space="preserve">Experience of being involved in the implementation of a new/changed business processes and ways of working </w:t>
            </w:r>
          </w:p>
          <w:p w14:paraId="53DE9F3C" w14:textId="77777777" w:rsidR="00FB3312" w:rsidRPr="005E3537" w:rsidRDefault="00FB3312" w:rsidP="0030123B">
            <w:pPr>
              <w:pStyle w:val="Bullet"/>
              <w:numPr>
                <w:ilvl w:val="0"/>
                <w:numId w:val="11"/>
              </w:numPr>
              <w:rPr>
                <w:rFonts w:ascii="Lato" w:hAnsi="Lato" w:cs="Calibri"/>
                <w:sz w:val="22"/>
                <w:szCs w:val="22"/>
              </w:rPr>
            </w:pPr>
            <w:r w:rsidRPr="005E3537">
              <w:rPr>
                <w:rFonts w:ascii="Lato" w:hAnsi="Lato" w:cs="Calibri"/>
                <w:sz w:val="22"/>
                <w:szCs w:val="22"/>
              </w:rPr>
              <w:t>Experience with Save the Children’s Theory of Change</w:t>
            </w:r>
          </w:p>
          <w:p w14:paraId="5D29418A" w14:textId="77777777" w:rsidR="002379A0" w:rsidRPr="005E3537" w:rsidRDefault="002379A0" w:rsidP="002379A0">
            <w:pPr>
              <w:numPr>
                <w:ilvl w:val="0"/>
                <w:numId w:val="11"/>
              </w:numPr>
              <w:suppressAutoHyphens/>
              <w:overflowPunct w:val="0"/>
              <w:autoSpaceDE w:val="0"/>
              <w:autoSpaceDN w:val="0"/>
              <w:adjustRightInd w:val="0"/>
              <w:textAlignment w:val="baseline"/>
              <w:rPr>
                <w:rFonts w:ascii="Lato" w:hAnsi="Lato" w:cs="Calibri"/>
                <w:sz w:val="22"/>
                <w:szCs w:val="22"/>
              </w:rPr>
            </w:pPr>
            <w:r w:rsidRPr="005E3537">
              <w:rPr>
                <w:rFonts w:ascii="Lato" w:hAnsi="Lato" w:cs="Calibri"/>
                <w:sz w:val="22"/>
                <w:szCs w:val="22"/>
              </w:rPr>
              <w:t xml:space="preserve">Understanding of roles and responsibilities, processes, tools, reports and systems within Awards Management that could be impacted by the Initiative </w:t>
            </w:r>
          </w:p>
          <w:p w14:paraId="41D1F39C" w14:textId="3031819A" w:rsidR="00C944B1" w:rsidRPr="005E3537" w:rsidRDefault="00C944B1" w:rsidP="0030123B">
            <w:pPr>
              <w:pStyle w:val="Bullet"/>
              <w:numPr>
                <w:ilvl w:val="0"/>
                <w:numId w:val="11"/>
              </w:numPr>
              <w:rPr>
                <w:rFonts w:ascii="Lato" w:hAnsi="Lato" w:cs="Calibri"/>
                <w:sz w:val="22"/>
                <w:szCs w:val="22"/>
              </w:rPr>
            </w:pPr>
            <w:r w:rsidRPr="005E3537">
              <w:rPr>
                <w:rFonts w:ascii="Lato" w:hAnsi="Lato" w:cs="Calibri"/>
                <w:sz w:val="22"/>
                <w:szCs w:val="22"/>
              </w:rPr>
              <w:t>Lived expertise through origins in the Global South</w:t>
            </w:r>
          </w:p>
          <w:p w14:paraId="1E8FB084" w14:textId="488710C7" w:rsidR="005E3537" w:rsidRPr="005E3537" w:rsidRDefault="005E3537" w:rsidP="005E3537">
            <w:pPr>
              <w:rPr>
                <w:rFonts w:ascii="Lato" w:hAnsi="Lato" w:cs="Calibri"/>
                <w:sz w:val="22"/>
                <w:szCs w:val="22"/>
              </w:rPr>
            </w:pPr>
            <w:bookmarkStart w:id="0" w:name="_GoBack"/>
            <w:bookmarkEnd w:id="0"/>
          </w:p>
        </w:tc>
      </w:tr>
      <w:tr w:rsidR="005E3537" w:rsidRPr="005E3537" w14:paraId="304C22AA" w14:textId="77777777" w:rsidTr="005E3537">
        <w:trPr>
          <w:trHeight w:val="425"/>
        </w:trPr>
        <w:tc>
          <w:tcPr>
            <w:tcW w:w="10519" w:type="dxa"/>
            <w:gridSpan w:val="3"/>
          </w:tcPr>
          <w:p w14:paraId="44A9D745" w14:textId="77777777" w:rsidR="005E3537" w:rsidRPr="005E3537" w:rsidRDefault="005E3537" w:rsidP="005E3537">
            <w:pPr>
              <w:rPr>
                <w:rFonts w:ascii="Lato" w:hAnsi="Lato" w:cs="Arial"/>
                <w:b/>
                <w:sz w:val="22"/>
                <w:szCs w:val="22"/>
              </w:rPr>
            </w:pPr>
            <w:r w:rsidRPr="005E3537">
              <w:rPr>
                <w:rFonts w:ascii="Lato" w:hAnsi="Lato" w:cs="Arial"/>
                <w:b/>
                <w:sz w:val="22"/>
                <w:szCs w:val="22"/>
              </w:rPr>
              <w:t>Additional job responsibilities</w:t>
            </w:r>
          </w:p>
          <w:p w14:paraId="581ECA85" w14:textId="42B45B7E" w:rsidR="005E3537" w:rsidRPr="005E3537" w:rsidRDefault="005E3537" w:rsidP="005E3537">
            <w:pPr>
              <w:tabs>
                <w:tab w:val="left" w:pos="1134"/>
              </w:tabs>
              <w:rPr>
                <w:rFonts w:ascii="Lato" w:hAnsi="Lato" w:cs="Calibri"/>
                <w:sz w:val="22"/>
                <w:szCs w:val="22"/>
              </w:rPr>
            </w:pPr>
            <w:r w:rsidRPr="005E3537">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5E3537" w:rsidRPr="005E3537" w14:paraId="35A79053" w14:textId="77777777" w:rsidTr="005E3537">
        <w:tc>
          <w:tcPr>
            <w:tcW w:w="10519" w:type="dxa"/>
            <w:gridSpan w:val="3"/>
            <w:tcBorders>
              <w:top w:val="single" w:sz="8" w:space="0" w:color="000000"/>
            </w:tcBorders>
          </w:tcPr>
          <w:p w14:paraId="14BC774A" w14:textId="77777777" w:rsidR="005E3537" w:rsidRPr="005E3537" w:rsidRDefault="005E3537" w:rsidP="005E3537">
            <w:pPr>
              <w:rPr>
                <w:rFonts w:ascii="Lato" w:hAnsi="Lato" w:cs="Arial"/>
                <w:b/>
                <w:sz w:val="22"/>
                <w:szCs w:val="22"/>
              </w:rPr>
            </w:pPr>
            <w:r w:rsidRPr="005E3537">
              <w:rPr>
                <w:rFonts w:ascii="Lato" w:hAnsi="Lato" w:cs="Arial"/>
                <w:b/>
                <w:sz w:val="22"/>
                <w:szCs w:val="22"/>
              </w:rPr>
              <w:t xml:space="preserve">Equal Opportunities </w:t>
            </w:r>
          </w:p>
          <w:p w14:paraId="1DC1FA2F" w14:textId="1D39214F" w:rsidR="005E3537" w:rsidRPr="005E3537" w:rsidRDefault="005E3537" w:rsidP="005E3537">
            <w:pPr>
              <w:rPr>
                <w:rFonts w:ascii="Lato" w:hAnsi="Lato" w:cs="Calibri"/>
                <w:sz w:val="22"/>
                <w:szCs w:val="22"/>
              </w:rPr>
            </w:pPr>
            <w:r w:rsidRPr="005E3537">
              <w:rPr>
                <w:rFonts w:ascii="Lato" w:hAnsi="Lato" w:cs="Arial"/>
                <w:sz w:val="22"/>
                <w:szCs w:val="22"/>
              </w:rPr>
              <w:t>The role holder is required to carry out the duties in accordance with the SCI Equal Opportunities and Diversity policies and procedures.</w:t>
            </w:r>
          </w:p>
        </w:tc>
      </w:tr>
      <w:tr w:rsidR="005E3537" w:rsidRPr="005E3537" w14:paraId="50703E34" w14:textId="77777777" w:rsidTr="005E3537">
        <w:tc>
          <w:tcPr>
            <w:tcW w:w="10519" w:type="dxa"/>
            <w:gridSpan w:val="3"/>
          </w:tcPr>
          <w:p w14:paraId="58CAF753" w14:textId="77777777" w:rsidR="005E3537" w:rsidRPr="005E3537" w:rsidRDefault="005E3537" w:rsidP="005E3537">
            <w:pPr>
              <w:rPr>
                <w:rFonts w:ascii="Lato" w:hAnsi="Lato"/>
                <w:b/>
                <w:color w:val="000000"/>
                <w:sz w:val="22"/>
                <w:szCs w:val="22"/>
              </w:rPr>
            </w:pPr>
            <w:r w:rsidRPr="005E3537">
              <w:rPr>
                <w:rFonts w:ascii="Lato" w:hAnsi="Lato"/>
                <w:b/>
                <w:color w:val="000000"/>
                <w:sz w:val="22"/>
                <w:szCs w:val="22"/>
              </w:rPr>
              <w:t>Child Safeguarding:</w:t>
            </w:r>
          </w:p>
          <w:p w14:paraId="0A008162" w14:textId="7D7F1207" w:rsidR="005E3537" w:rsidRPr="005E3537" w:rsidRDefault="005E3537" w:rsidP="005E3537">
            <w:pPr>
              <w:rPr>
                <w:rFonts w:ascii="Lato" w:hAnsi="Lato" w:cs="Calibri"/>
                <w:b/>
                <w:sz w:val="22"/>
                <w:szCs w:val="22"/>
              </w:rPr>
            </w:pPr>
            <w:r w:rsidRPr="005E3537">
              <w:rPr>
                <w:rFonts w:ascii="Lato" w:hAnsi="Lato"/>
                <w:color w:val="000000"/>
                <w:sz w:val="22"/>
                <w:szCs w:val="22"/>
              </w:rPr>
              <w:t>We need to keep children safe so our selection process, which includes rigorous background checks, reflects our commitment to the protection of children from abuse</w:t>
            </w:r>
            <w:r w:rsidRPr="005E3537">
              <w:rPr>
                <w:rFonts w:ascii="Lato" w:hAnsi="Lato"/>
                <w:sz w:val="22"/>
                <w:szCs w:val="22"/>
              </w:rPr>
              <w:t>.</w:t>
            </w:r>
          </w:p>
        </w:tc>
      </w:tr>
      <w:tr w:rsidR="005E3537" w:rsidRPr="005E3537" w14:paraId="2CD55304" w14:textId="77777777" w:rsidTr="005E3537">
        <w:tc>
          <w:tcPr>
            <w:tcW w:w="10519" w:type="dxa"/>
            <w:gridSpan w:val="3"/>
          </w:tcPr>
          <w:p w14:paraId="489CF747" w14:textId="77777777" w:rsidR="005E3537" w:rsidRPr="005E3537" w:rsidRDefault="005E3537" w:rsidP="005E3537">
            <w:pPr>
              <w:rPr>
                <w:rFonts w:ascii="Lato" w:hAnsi="Lato"/>
                <w:b/>
                <w:sz w:val="22"/>
                <w:szCs w:val="22"/>
              </w:rPr>
            </w:pPr>
            <w:r w:rsidRPr="005E3537">
              <w:rPr>
                <w:rFonts w:ascii="Lato" w:hAnsi="Lato"/>
                <w:b/>
                <w:sz w:val="22"/>
                <w:szCs w:val="22"/>
              </w:rPr>
              <w:t>Safeguarding our Staff:</w:t>
            </w:r>
          </w:p>
          <w:p w14:paraId="2BC12C82" w14:textId="48C747D8" w:rsidR="005E3537" w:rsidRPr="005E3537" w:rsidRDefault="005E3537" w:rsidP="005E3537">
            <w:pPr>
              <w:rPr>
                <w:rFonts w:ascii="Lato" w:hAnsi="Lato" w:cs="Calibri"/>
                <w:b/>
                <w:sz w:val="22"/>
                <w:szCs w:val="22"/>
              </w:rPr>
            </w:pPr>
            <w:r w:rsidRPr="005E3537">
              <w:rPr>
                <w:rFonts w:ascii="Lato" w:hAnsi="Lato"/>
                <w:sz w:val="22"/>
                <w:szCs w:val="22"/>
              </w:rPr>
              <w:t>The post holder is required to carry out the duties in accordance with the SCI anti-harassment policy.</w:t>
            </w:r>
          </w:p>
        </w:tc>
      </w:tr>
      <w:tr w:rsidR="005E3537" w:rsidRPr="005E3537" w14:paraId="558D4685" w14:textId="77777777" w:rsidTr="005E3537">
        <w:tc>
          <w:tcPr>
            <w:tcW w:w="10519" w:type="dxa"/>
            <w:gridSpan w:val="3"/>
          </w:tcPr>
          <w:p w14:paraId="6BC395DF" w14:textId="77777777" w:rsidR="005E3537" w:rsidRPr="005E3537" w:rsidRDefault="005E3537" w:rsidP="005E3537">
            <w:pPr>
              <w:rPr>
                <w:rFonts w:ascii="Lato" w:hAnsi="Lato" w:cs="Arial"/>
                <w:b/>
                <w:sz w:val="22"/>
                <w:szCs w:val="22"/>
              </w:rPr>
            </w:pPr>
            <w:r w:rsidRPr="005E3537">
              <w:rPr>
                <w:rFonts w:ascii="Lato" w:hAnsi="Lato" w:cs="Arial"/>
                <w:b/>
                <w:sz w:val="22"/>
                <w:szCs w:val="22"/>
              </w:rPr>
              <w:t>Health and Safety</w:t>
            </w:r>
          </w:p>
          <w:p w14:paraId="01B345E6" w14:textId="49597FED" w:rsidR="005E3537" w:rsidRPr="005E3537" w:rsidRDefault="005E3537" w:rsidP="005E3537">
            <w:pPr>
              <w:rPr>
                <w:rFonts w:ascii="Lato" w:hAnsi="Lato" w:cs="Calibri"/>
                <w:sz w:val="22"/>
                <w:szCs w:val="22"/>
              </w:rPr>
            </w:pPr>
            <w:r w:rsidRPr="005E3537">
              <w:rPr>
                <w:rFonts w:ascii="Lato" w:hAnsi="Lato" w:cs="Arial"/>
                <w:sz w:val="22"/>
                <w:szCs w:val="22"/>
              </w:rPr>
              <w:t>The role holder is required to carry out the duties in accordance with SCI Health and Safety policies and procedures.</w:t>
            </w:r>
          </w:p>
        </w:tc>
      </w:tr>
      <w:tr w:rsidR="00F069CA" w:rsidRPr="005E3537" w14:paraId="049BFC72" w14:textId="77777777" w:rsidTr="005E3537">
        <w:trPr>
          <w:trHeight w:val="425"/>
        </w:trPr>
        <w:tc>
          <w:tcPr>
            <w:tcW w:w="4678" w:type="dxa"/>
            <w:gridSpan w:val="2"/>
            <w:tcBorders>
              <w:bottom w:val="single" w:sz="4" w:space="0" w:color="auto"/>
            </w:tcBorders>
          </w:tcPr>
          <w:p w14:paraId="27D73E7A" w14:textId="4EEC1933" w:rsidR="00F069CA" w:rsidRPr="005E3537" w:rsidRDefault="00F069CA" w:rsidP="006E68B8">
            <w:pPr>
              <w:tabs>
                <w:tab w:val="left" w:pos="1134"/>
              </w:tabs>
              <w:rPr>
                <w:rFonts w:ascii="Lato" w:hAnsi="Lato" w:cs="Calibri"/>
                <w:b/>
                <w:sz w:val="22"/>
                <w:szCs w:val="22"/>
              </w:rPr>
            </w:pPr>
            <w:r w:rsidRPr="005E3537">
              <w:rPr>
                <w:rFonts w:ascii="Lato" w:hAnsi="Lato" w:cs="Calibri"/>
                <w:b/>
                <w:sz w:val="22"/>
                <w:szCs w:val="22"/>
              </w:rPr>
              <w:t xml:space="preserve">JD </w:t>
            </w:r>
            <w:r w:rsidR="002F46E4" w:rsidRPr="005E3537">
              <w:rPr>
                <w:rFonts w:ascii="Lato" w:hAnsi="Lato" w:cs="Calibri"/>
                <w:b/>
                <w:sz w:val="22"/>
                <w:szCs w:val="22"/>
              </w:rPr>
              <w:t>created</w:t>
            </w:r>
            <w:r w:rsidRPr="005E3537">
              <w:rPr>
                <w:rFonts w:ascii="Lato" w:hAnsi="Lato" w:cs="Calibri"/>
                <w:b/>
                <w:sz w:val="22"/>
                <w:szCs w:val="22"/>
              </w:rPr>
              <w:t xml:space="preserve"> by</w:t>
            </w:r>
            <w:r w:rsidR="00183B33" w:rsidRPr="005E3537">
              <w:rPr>
                <w:rFonts w:ascii="Lato" w:hAnsi="Lato" w:cs="Calibri"/>
                <w:b/>
                <w:sz w:val="22"/>
                <w:szCs w:val="22"/>
              </w:rPr>
              <w:t>:</w:t>
            </w:r>
            <w:r w:rsidR="005445BA" w:rsidRPr="005E3537">
              <w:rPr>
                <w:rFonts w:ascii="Lato" w:hAnsi="Lato" w:cs="Calibri"/>
                <w:b/>
                <w:sz w:val="22"/>
                <w:szCs w:val="22"/>
              </w:rPr>
              <w:t xml:space="preserve"> </w:t>
            </w:r>
            <w:r w:rsidR="00CB2392" w:rsidRPr="005E3537">
              <w:rPr>
                <w:rFonts w:ascii="Lato" w:hAnsi="Lato" w:cs="Calibri"/>
                <w:sz w:val="22"/>
                <w:szCs w:val="22"/>
              </w:rPr>
              <w:t xml:space="preserve"> </w:t>
            </w:r>
            <w:r w:rsidR="00E95A86" w:rsidRPr="005E3537">
              <w:rPr>
                <w:rFonts w:ascii="Lato" w:hAnsi="Lato" w:cs="Calibri"/>
                <w:sz w:val="22"/>
                <w:szCs w:val="22"/>
              </w:rPr>
              <w:t>Henk van Beers and Vija Shunmoogum</w:t>
            </w:r>
          </w:p>
        </w:tc>
        <w:tc>
          <w:tcPr>
            <w:tcW w:w="5841" w:type="dxa"/>
            <w:tcBorders>
              <w:bottom w:val="single" w:sz="4" w:space="0" w:color="auto"/>
            </w:tcBorders>
          </w:tcPr>
          <w:p w14:paraId="078496DB" w14:textId="1C180A41" w:rsidR="00F069CA" w:rsidRPr="005E3537" w:rsidRDefault="00F069CA" w:rsidP="006E68B8">
            <w:pPr>
              <w:tabs>
                <w:tab w:val="left" w:pos="984"/>
              </w:tabs>
              <w:rPr>
                <w:rFonts w:ascii="Lato" w:hAnsi="Lato" w:cs="Calibri"/>
                <w:b/>
                <w:sz w:val="22"/>
                <w:szCs w:val="22"/>
              </w:rPr>
            </w:pPr>
            <w:r w:rsidRPr="005E3537">
              <w:rPr>
                <w:rFonts w:ascii="Lato" w:hAnsi="Lato" w:cs="Calibri"/>
                <w:b/>
                <w:sz w:val="22"/>
                <w:szCs w:val="22"/>
              </w:rPr>
              <w:t>Date</w:t>
            </w:r>
            <w:r w:rsidR="00CB20F1" w:rsidRPr="005E3537">
              <w:rPr>
                <w:rFonts w:ascii="Lato" w:hAnsi="Lato" w:cs="Calibri"/>
                <w:b/>
                <w:sz w:val="22"/>
                <w:szCs w:val="22"/>
              </w:rPr>
              <w:t>:</w:t>
            </w:r>
            <w:r w:rsidR="005445BA" w:rsidRPr="005E3537">
              <w:rPr>
                <w:rFonts w:ascii="Lato" w:hAnsi="Lato" w:cs="Calibri"/>
                <w:b/>
                <w:sz w:val="22"/>
                <w:szCs w:val="22"/>
              </w:rPr>
              <w:t xml:space="preserve"> </w:t>
            </w:r>
            <w:r w:rsidR="004A15AA" w:rsidRPr="005E3537">
              <w:rPr>
                <w:rFonts w:ascii="Lato" w:hAnsi="Lato" w:cs="Calibri"/>
                <w:b/>
                <w:sz w:val="22"/>
                <w:szCs w:val="22"/>
              </w:rPr>
              <w:t xml:space="preserve"> </w:t>
            </w:r>
            <w:r w:rsidR="009F6D65" w:rsidRPr="005E3537">
              <w:rPr>
                <w:rFonts w:ascii="Lato" w:hAnsi="Lato" w:cs="Calibri"/>
                <w:b/>
                <w:sz w:val="22"/>
                <w:szCs w:val="22"/>
              </w:rPr>
              <w:t>9</w:t>
            </w:r>
            <w:r w:rsidR="004A15AA" w:rsidRPr="005E3537">
              <w:rPr>
                <w:rFonts w:ascii="Lato" w:hAnsi="Lato" w:cs="Calibri"/>
                <w:b/>
                <w:sz w:val="22"/>
                <w:szCs w:val="22"/>
                <w:vertAlign w:val="superscript"/>
              </w:rPr>
              <w:t>th</w:t>
            </w:r>
            <w:r w:rsidR="009F6D65" w:rsidRPr="005E3537">
              <w:rPr>
                <w:rFonts w:ascii="Lato" w:hAnsi="Lato" w:cs="Calibri"/>
                <w:b/>
                <w:sz w:val="22"/>
                <w:szCs w:val="22"/>
              </w:rPr>
              <w:t xml:space="preserve"> February </w:t>
            </w:r>
            <w:r w:rsidR="004A15AA" w:rsidRPr="005E3537">
              <w:rPr>
                <w:rFonts w:ascii="Lato" w:hAnsi="Lato" w:cs="Calibri"/>
                <w:b/>
                <w:sz w:val="22"/>
                <w:szCs w:val="22"/>
              </w:rPr>
              <w:t>202</w:t>
            </w:r>
            <w:r w:rsidR="009F6D65" w:rsidRPr="005E3537">
              <w:rPr>
                <w:rFonts w:ascii="Lato" w:hAnsi="Lato" w:cs="Calibri"/>
                <w:b/>
                <w:sz w:val="22"/>
                <w:szCs w:val="22"/>
              </w:rPr>
              <w:t>4</w:t>
            </w:r>
          </w:p>
        </w:tc>
      </w:tr>
      <w:tr w:rsidR="00F069CA" w:rsidRPr="005E3537" w14:paraId="19C7C103" w14:textId="77777777" w:rsidTr="005E3537">
        <w:trPr>
          <w:trHeight w:val="425"/>
        </w:trPr>
        <w:tc>
          <w:tcPr>
            <w:tcW w:w="4678" w:type="dxa"/>
            <w:gridSpan w:val="2"/>
            <w:tcBorders>
              <w:bottom w:val="single" w:sz="4" w:space="0" w:color="auto"/>
            </w:tcBorders>
          </w:tcPr>
          <w:p w14:paraId="6F304D52" w14:textId="77777777" w:rsidR="00F069CA" w:rsidRPr="005E3537" w:rsidRDefault="00F069CA" w:rsidP="006E68B8">
            <w:pPr>
              <w:tabs>
                <w:tab w:val="left" w:pos="1134"/>
              </w:tabs>
              <w:rPr>
                <w:rFonts w:ascii="Lato" w:hAnsi="Lato" w:cs="Calibri"/>
                <w:sz w:val="22"/>
                <w:szCs w:val="22"/>
              </w:rPr>
            </w:pPr>
          </w:p>
        </w:tc>
        <w:tc>
          <w:tcPr>
            <w:tcW w:w="5841" w:type="dxa"/>
          </w:tcPr>
          <w:p w14:paraId="2B132D90" w14:textId="77777777" w:rsidR="00F069CA" w:rsidRPr="005E3537" w:rsidRDefault="00F069CA" w:rsidP="007E3BD4">
            <w:pPr>
              <w:tabs>
                <w:tab w:val="left" w:pos="984"/>
              </w:tabs>
              <w:rPr>
                <w:rFonts w:ascii="Lato" w:hAnsi="Lato" w:cs="Calibri"/>
                <w:b/>
                <w:sz w:val="22"/>
                <w:szCs w:val="22"/>
              </w:rPr>
            </w:pPr>
          </w:p>
        </w:tc>
      </w:tr>
      <w:tr w:rsidR="00F069CA" w:rsidRPr="005E3537" w14:paraId="555DE6BC" w14:textId="77777777" w:rsidTr="005E3537">
        <w:trPr>
          <w:trHeight w:val="425"/>
        </w:trPr>
        <w:tc>
          <w:tcPr>
            <w:tcW w:w="4678" w:type="dxa"/>
            <w:gridSpan w:val="2"/>
            <w:tcBorders>
              <w:bottom w:val="single" w:sz="4" w:space="0" w:color="auto"/>
            </w:tcBorders>
          </w:tcPr>
          <w:p w14:paraId="1F443F72" w14:textId="77777777" w:rsidR="00F069CA" w:rsidRPr="005E3537" w:rsidRDefault="00F069CA" w:rsidP="009376FF">
            <w:pPr>
              <w:tabs>
                <w:tab w:val="left" w:pos="1134"/>
              </w:tabs>
              <w:rPr>
                <w:rFonts w:ascii="Lato" w:hAnsi="Lato" w:cs="Calibri"/>
                <w:b/>
                <w:sz w:val="22"/>
                <w:szCs w:val="22"/>
              </w:rPr>
            </w:pPr>
            <w:r w:rsidRPr="005E3537">
              <w:rPr>
                <w:rFonts w:ascii="Lato" w:hAnsi="Lato" w:cs="Calibri"/>
                <w:b/>
                <w:sz w:val="22"/>
                <w:szCs w:val="22"/>
              </w:rPr>
              <w:t>Evaluated</w:t>
            </w:r>
            <w:r w:rsidR="00183B33" w:rsidRPr="005E3537">
              <w:rPr>
                <w:rFonts w:ascii="Lato" w:hAnsi="Lato" w:cs="Calibri"/>
                <w:b/>
                <w:sz w:val="22"/>
                <w:szCs w:val="22"/>
              </w:rPr>
              <w:t>:</w:t>
            </w:r>
          </w:p>
        </w:tc>
        <w:tc>
          <w:tcPr>
            <w:tcW w:w="5841" w:type="dxa"/>
            <w:tcBorders>
              <w:bottom w:val="single" w:sz="4" w:space="0" w:color="auto"/>
            </w:tcBorders>
          </w:tcPr>
          <w:p w14:paraId="1842CA77" w14:textId="77777777" w:rsidR="00F069CA" w:rsidRPr="005E3537" w:rsidRDefault="00F069CA" w:rsidP="009376FF">
            <w:pPr>
              <w:tabs>
                <w:tab w:val="left" w:pos="984"/>
              </w:tabs>
              <w:rPr>
                <w:rFonts w:ascii="Lato" w:hAnsi="Lato" w:cs="Calibri"/>
                <w:b/>
                <w:sz w:val="22"/>
                <w:szCs w:val="22"/>
              </w:rPr>
            </w:pPr>
            <w:r w:rsidRPr="005E3537">
              <w:rPr>
                <w:rFonts w:ascii="Lato" w:hAnsi="Lato" w:cs="Calibri"/>
                <w:b/>
                <w:sz w:val="22"/>
                <w:szCs w:val="22"/>
              </w:rPr>
              <w:t>Date</w:t>
            </w:r>
            <w:r w:rsidR="00CB20F1" w:rsidRPr="005E3537">
              <w:rPr>
                <w:rFonts w:ascii="Lato" w:hAnsi="Lato" w:cs="Calibri"/>
                <w:b/>
                <w:sz w:val="22"/>
                <w:szCs w:val="22"/>
              </w:rPr>
              <w:t>:</w:t>
            </w:r>
          </w:p>
        </w:tc>
      </w:tr>
    </w:tbl>
    <w:p w14:paraId="0E699A49" w14:textId="77777777" w:rsidR="00B83E89" w:rsidRPr="005E3537" w:rsidRDefault="00B83E89" w:rsidP="00F9030C">
      <w:pPr>
        <w:rPr>
          <w:rFonts w:ascii="Lato" w:hAnsi="Lato" w:cs="Calibri"/>
          <w:sz w:val="22"/>
          <w:szCs w:val="22"/>
        </w:rPr>
      </w:pPr>
    </w:p>
    <w:sectPr w:rsidR="00B83E89" w:rsidRPr="005E3537" w:rsidSect="00DF0894">
      <w:headerReference w:type="default" r:id="rId11"/>
      <w:pgSz w:w="11906" w:h="16838"/>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3AE0E" w14:textId="77777777" w:rsidR="00DF0894" w:rsidRDefault="00DF0894">
      <w:r>
        <w:separator/>
      </w:r>
    </w:p>
  </w:endnote>
  <w:endnote w:type="continuationSeparator" w:id="0">
    <w:p w14:paraId="2EBF52DA" w14:textId="77777777" w:rsidR="00DF0894" w:rsidRDefault="00DF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Infant Std">
    <w:altName w:val="Gill Sans MT"/>
    <w:panose1 w:val="020B0502020104020203"/>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Oswald">
    <w:panose1 w:val="00000000000000000000"/>
    <w:charset w:val="00"/>
    <w:family w:val="auto"/>
    <w:pitch w:val="variable"/>
    <w:sig w:usb0="A00002FF" w:usb1="4000204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92FE8" w14:textId="77777777" w:rsidR="00DF0894" w:rsidRDefault="00DF0894">
      <w:r>
        <w:separator/>
      </w:r>
    </w:p>
  </w:footnote>
  <w:footnote w:type="continuationSeparator" w:id="0">
    <w:p w14:paraId="4E1CAB0C" w14:textId="77777777" w:rsidR="00DF0894" w:rsidRDefault="00DF0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05E82" w14:textId="77777777" w:rsidR="005E3537" w:rsidRPr="002C6155" w:rsidRDefault="005E3537" w:rsidP="005E3537">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112BBBFB" wp14:editId="55D75516">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16724C" w14:textId="77777777" w:rsidR="005E3537" w:rsidRPr="002C6155" w:rsidRDefault="005E3537" w:rsidP="005E3537">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103442BD" w14:textId="77777777" w:rsidR="00AC6260" w:rsidRPr="00770638" w:rsidRDefault="00AC626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6701996"/>
    <w:lvl w:ilvl="0">
      <w:start w:val="1"/>
      <w:numFmt w:val="bullet"/>
      <w:pStyle w:val="ListBullet"/>
      <w:lvlText w:val=""/>
      <w:lvlJc w:val="left"/>
      <w:pPr>
        <w:ind w:left="360" w:hanging="36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149B399A"/>
    <w:multiLevelType w:val="hybridMultilevel"/>
    <w:tmpl w:val="024EB36E"/>
    <w:lvl w:ilvl="0" w:tplc="2342ED9E">
      <w:numFmt w:val="bullet"/>
      <w:lvlText w:val="•"/>
      <w:lvlJc w:val="left"/>
      <w:pPr>
        <w:ind w:left="720" w:hanging="720"/>
      </w:pPr>
      <w:rPr>
        <w:rFonts w:ascii="Gill Sans Infant Std" w:eastAsia="Times New Roman" w:hAnsi="Gill Sans Infant Std"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7" w15:restartNumberingAfterBreak="0">
    <w:nsid w:val="231065C4"/>
    <w:multiLevelType w:val="hybridMultilevel"/>
    <w:tmpl w:val="B8308BD4"/>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D27926"/>
    <w:multiLevelType w:val="hybridMultilevel"/>
    <w:tmpl w:val="01542E3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53F10"/>
    <w:multiLevelType w:val="hybridMultilevel"/>
    <w:tmpl w:val="2A02D4C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06875"/>
    <w:multiLevelType w:val="hybridMultilevel"/>
    <w:tmpl w:val="7D1C3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2"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6042A61"/>
    <w:multiLevelType w:val="hybridMultilevel"/>
    <w:tmpl w:val="22407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3076D"/>
    <w:multiLevelType w:val="hybridMultilevel"/>
    <w:tmpl w:val="10F4A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227E1"/>
    <w:multiLevelType w:val="hybridMultilevel"/>
    <w:tmpl w:val="018A8826"/>
    <w:lvl w:ilvl="0" w:tplc="08090001">
      <w:start w:val="1"/>
      <w:numFmt w:val="bullet"/>
      <w:lvlText w:val=""/>
      <w:lvlJc w:val="left"/>
      <w:pPr>
        <w:ind w:left="720" w:hanging="360"/>
      </w:pPr>
      <w:rPr>
        <w:rFonts w:ascii="Symbol" w:hAnsi="Symbol" w:hint="default"/>
      </w:rPr>
    </w:lvl>
    <w:lvl w:ilvl="1" w:tplc="BA606CD2">
      <w:numFmt w:val="bullet"/>
      <w:lvlText w:val="•"/>
      <w:lvlJc w:val="left"/>
      <w:pPr>
        <w:ind w:left="1800" w:hanging="720"/>
      </w:pPr>
      <w:rPr>
        <w:rFonts w:ascii="Gill Sans MT" w:eastAsia="Times New Roman" w:hAnsi="Gill Sans M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201A68"/>
    <w:multiLevelType w:val="hybridMultilevel"/>
    <w:tmpl w:val="65CE2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EA1E09"/>
    <w:multiLevelType w:val="singleLevel"/>
    <w:tmpl w:val="0582C11C"/>
    <w:lvl w:ilvl="0">
      <w:start w:val="1"/>
      <w:numFmt w:val="bullet"/>
      <w:pStyle w:val="Bullet"/>
      <w:lvlText w:val=""/>
      <w:lvlJc w:val="left"/>
      <w:pPr>
        <w:tabs>
          <w:tab w:val="num" w:pos="720"/>
        </w:tabs>
        <w:ind w:left="720" w:hanging="720"/>
      </w:pPr>
      <w:rPr>
        <w:rFonts w:ascii="Symbol" w:hAnsi="Symbol" w:hint="default"/>
      </w:rPr>
    </w:lvl>
  </w:abstractNum>
  <w:num w:numId="1">
    <w:abstractNumId w:val="12"/>
  </w:num>
  <w:num w:numId="2">
    <w:abstractNumId w:val="6"/>
  </w:num>
  <w:num w:numId="3">
    <w:abstractNumId w:val="11"/>
  </w:num>
  <w:num w:numId="4">
    <w:abstractNumId w:val="0"/>
  </w:num>
  <w:num w:numId="5">
    <w:abstractNumId w:val="1"/>
  </w:num>
  <w:num w:numId="6">
    <w:abstractNumId w:val="2"/>
  </w:num>
  <w:num w:numId="7">
    <w:abstractNumId w:val="3"/>
  </w:num>
  <w:num w:numId="8">
    <w:abstractNumId w:val="4"/>
  </w:num>
  <w:num w:numId="9">
    <w:abstractNumId w:val="17"/>
  </w:num>
  <w:num w:numId="10">
    <w:abstractNumId w:val="10"/>
  </w:num>
  <w:num w:numId="11">
    <w:abstractNumId w:val="7"/>
  </w:num>
  <w:num w:numId="12">
    <w:abstractNumId w:val="16"/>
  </w:num>
  <w:num w:numId="13">
    <w:abstractNumId w:val="5"/>
  </w:num>
  <w:num w:numId="14">
    <w:abstractNumId w:val="8"/>
  </w:num>
  <w:num w:numId="15">
    <w:abstractNumId w:val="9"/>
  </w:num>
  <w:num w:numId="16">
    <w:abstractNumId w:val="13"/>
  </w:num>
  <w:num w:numId="17">
    <w:abstractNumId w:val="14"/>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231C"/>
    <w:rsid w:val="000047A8"/>
    <w:rsid w:val="00007D0B"/>
    <w:rsid w:val="00007DC0"/>
    <w:rsid w:val="00011114"/>
    <w:rsid w:val="00014716"/>
    <w:rsid w:val="000439E4"/>
    <w:rsid w:val="000442C1"/>
    <w:rsid w:val="00045325"/>
    <w:rsid w:val="0004721E"/>
    <w:rsid w:val="00052EBF"/>
    <w:rsid w:val="00055690"/>
    <w:rsid w:val="00065D29"/>
    <w:rsid w:val="00065EF4"/>
    <w:rsid w:val="00073560"/>
    <w:rsid w:val="000838F5"/>
    <w:rsid w:val="00092DD0"/>
    <w:rsid w:val="000A0163"/>
    <w:rsid w:val="000A427A"/>
    <w:rsid w:val="000A7F1F"/>
    <w:rsid w:val="000B2430"/>
    <w:rsid w:val="000B2DDE"/>
    <w:rsid w:val="000B40D3"/>
    <w:rsid w:val="000C29EC"/>
    <w:rsid w:val="000E09C6"/>
    <w:rsid w:val="001032F6"/>
    <w:rsid w:val="001154CB"/>
    <w:rsid w:val="001160D5"/>
    <w:rsid w:val="0011750F"/>
    <w:rsid w:val="0012599F"/>
    <w:rsid w:val="00137E5D"/>
    <w:rsid w:val="0015099B"/>
    <w:rsid w:val="00156E48"/>
    <w:rsid w:val="00162EAD"/>
    <w:rsid w:val="00174203"/>
    <w:rsid w:val="001744E0"/>
    <w:rsid w:val="00175841"/>
    <w:rsid w:val="0017754D"/>
    <w:rsid w:val="00177978"/>
    <w:rsid w:val="00183B33"/>
    <w:rsid w:val="00187E3D"/>
    <w:rsid w:val="00192D00"/>
    <w:rsid w:val="00197A5F"/>
    <w:rsid w:val="00197AC3"/>
    <w:rsid w:val="001A1E13"/>
    <w:rsid w:val="001B2A90"/>
    <w:rsid w:val="001C7C0D"/>
    <w:rsid w:val="001D1F88"/>
    <w:rsid w:val="001D2834"/>
    <w:rsid w:val="001D34DA"/>
    <w:rsid w:val="001D771F"/>
    <w:rsid w:val="001E3518"/>
    <w:rsid w:val="001E5313"/>
    <w:rsid w:val="001F2A04"/>
    <w:rsid w:val="001F49AF"/>
    <w:rsid w:val="00200713"/>
    <w:rsid w:val="002059E8"/>
    <w:rsid w:val="00205B9C"/>
    <w:rsid w:val="00211E56"/>
    <w:rsid w:val="002131DD"/>
    <w:rsid w:val="00213C2E"/>
    <w:rsid w:val="0021579C"/>
    <w:rsid w:val="002221A4"/>
    <w:rsid w:val="00232D12"/>
    <w:rsid w:val="002330B6"/>
    <w:rsid w:val="002379A0"/>
    <w:rsid w:val="00255049"/>
    <w:rsid w:val="00255C87"/>
    <w:rsid w:val="00266C2D"/>
    <w:rsid w:val="00267F7F"/>
    <w:rsid w:val="00273A7C"/>
    <w:rsid w:val="00273CF4"/>
    <w:rsid w:val="00273F1E"/>
    <w:rsid w:val="002755EB"/>
    <w:rsid w:val="002857ED"/>
    <w:rsid w:val="00287B36"/>
    <w:rsid w:val="00290500"/>
    <w:rsid w:val="00290583"/>
    <w:rsid w:val="002916E8"/>
    <w:rsid w:val="00297EEF"/>
    <w:rsid w:val="002A798C"/>
    <w:rsid w:val="002B21C3"/>
    <w:rsid w:val="002B37BF"/>
    <w:rsid w:val="002B45E8"/>
    <w:rsid w:val="002D0178"/>
    <w:rsid w:val="002D095A"/>
    <w:rsid w:val="002D4A35"/>
    <w:rsid w:val="002D5B3C"/>
    <w:rsid w:val="002E170D"/>
    <w:rsid w:val="002E1F10"/>
    <w:rsid w:val="002E34C0"/>
    <w:rsid w:val="002E75D6"/>
    <w:rsid w:val="002F19DB"/>
    <w:rsid w:val="002F1F1F"/>
    <w:rsid w:val="002F46E4"/>
    <w:rsid w:val="002F4CEB"/>
    <w:rsid w:val="002F6441"/>
    <w:rsid w:val="002F6BD1"/>
    <w:rsid w:val="0030123B"/>
    <w:rsid w:val="00301DEF"/>
    <w:rsid w:val="00312B2A"/>
    <w:rsid w:val="0031481F"/>
    <w:rsid w:val="00322B87"/>
    <w:rsid w:val="00324580"/>
    <w:rsid w:val="00332015"/>
    <w:rsid w:val="00340BB3"/>
    <w:rsid w:val="00341E13"/>
    <w:rsid w:val="00343B71"/>
    <w:rsid w:val="00360FDD"/>
    <w:rsid w:val="00361097"/>
    <w:rsid w:val="00370792"/>
    <w:rsid w:val="00370C60"/>
    <w:rsid w:val="003733D4"/>
    <w:rsid w:val="00380BE9"/>
    <w:rsid w:val="00381871"/>
    <w:rsid w:val="0038214E"/>
    <w:rsid w:val="00382DCB"/>
    <w:rsid w:val="00387AF9"/>
    <w:rsid w:val="00387F67"/>
    <w:rsid w:val="0039081F"/>
    <w:rsid w:val="00391004"/>
    <w:rsid w:val="003943C2"/>
    <w:rsid w:val="003B081D"/>
    <w:rsid w:val="003B2EB5"/>
    <w:rsid w:val="003B485F"/>
    <w:rsid w:val="003B5BF6"/>
    <w:rsid w:val="003C3263"/>
    <w:rsid w:val="003C651A"/>
    <w:rsid w:val="003C67C3"/>
    <w:rsid w:val="003C7750"/>
    <w:rsid w:val="003D4ED2"/>
    <w:rsid w:val="003E11FD"/>
    <w:rsid w:val="003E3B62"/>
    <w:rsid w:val="003F3B29"/>
    <w:rsid w:val="00402D8E"/>
    <w:rsid w:val="00407466"/>
    <w:rsid w:val="00417837"/>
    <w:rsid w:val="004275B8"/>
    <w:rsid w:val="00433AE6"/>
    <w:rsid w:val="00433B9F"/>
    <w:rsid w:val="00434D92"/>
    <w:rsid w:val="00436E51"/>
    <w:rsid w:val="0043779E"/>
    <w:rsid w:val="00440990"/>
    <w:rsid w:val="00440B39"/>
    <w:rsid w:val="00444BC3"/>
    <w:rsid w:val="00450973"/>
    <w:rsid w:val="00451799"/>
    <w:rsid w:val="00456024"/>
    <w:rsid w:val="00456036"/>
    <w:rsid w:val="00456BEF"/>
    <w:rsid w:val="00457479"/>
    <w:rsid w:val="004609BD"/>
    <w:rsid w:val="004674AF"/>
    <w:rsid w:val="00467F68"/>
    <w:rsid w:val="004757CF"/>
    <w:rsid w:val="0047798D"/>
    <w:rsid w:val="00480895"/>
    <w:rsid w:val="00483CC9"/>
    <w:rsid w:val="004852D8"/>
    <w:rsid w:val="004869C4"/>
    <w:rsid w:val="0049237D"/>
    <w:rsid w:val="00493703"/>
    <w:rsid w:val="00493D66"/>
    <w:rsid w:val="00493E59"/>
    <w:rsid w:val="00494DBE"/>
    <w:rsid w:val="004967DC"/>
    <w:rsid w:val="004A15AA"/>
    <w:rsid w:val="004B2994"/>
    <w:rsid w:val="004B6A76"/>
    <w:rsid w:val="004C1670"/>
    <w:rsid w:val="004C3886"/>
    <w:rsid w:val="004C3FA6"/>
    <w:rsid w:val="004D3AE7"/>
    <w:rsid w:val="004D7F91"/>
    <w:rsid w:val="004E0F9C"/>
    <w:rsid w:val="004E2B71"/>
    <w:rsid w:val="00501DC8"/>
    <w:rsid w:val="00502C9B"/>
    <w:rsid w:val="00502CDE"/>
    <w:rsid w:val="00504E26"/>
    <w:rsid w:val="00513918"/>
    <w:rsid w:val="00514D77"/>
    <w:rsid w:val="0051661E"/>
    <w:rsid w:val="005232A9"/>
    <w:rsid w:val="00530920"/>
    <w:rsid w:val="00533395"/>
    <w:rsid w:val="005358D9"/>
    <w:rsid w:val="00537611"/>
    <w:rsid w:val="00543A17"/>
    <w:rsid w:val="005445BA"/>
    <w:rsid w:val="00544C03"/>
    <w:rsid w:val="00546A9A"/>
    <w:rsid w:val="005565AA"/>
    <w:rsid w:val="005565E6"/>
    <w:rsid w:val="00556B70"/>
    <w:rsid w:val="00557787"/>
    <w:rsid w:val="005602C8"/>
    <w:rsid w:val="005654FB"/>
    <w:rsid w:val="0056719D"/>
    <w:rsid w:val="005719AC"/>
    <w:rsid w:val="00573A17"/>
    <w:rsid w:val="00583A88"/>
    <w:rsid w:val="00583F98"/>
    <w:rsid w:val="005A0AAE"/>
    <w:rsid w:val="005B08EC"/>
    <w:rsid w:val="005B4BBA"/>
    <w:rsid w:val="005B74A9"/>
    <w:rsid w:val="005C391A"/>
    <w:rsid w:val="005C6D29"/>
    <w:rsid w:val="005D09E3"/>
    <w:rsid w:val="005D29F3"/>
    <w:rsid w:val="005D3618"/>
    <w:rsid w:val="005E034D"/>
    <w:rsid w:val="005E3537"/>
    <w:rsid w:val="005F161F"/>
    <w:rsid w:val="00600F37"/>
    <w:rsid w:val="00601517"/>
    <w:rsid w:val="00601D69"/>
    <w:rsid w:val="00603146"/>
    <w:rsid w:val="00611AD2"/>
    <w:rsid w:val="006224AD"/>
    <w:rsid w:val="00624CD4"/>
    <w:rsid w:val="00624D94"/>
    <w:rsid w:val="00626B5C"/>
    <w:rsid w:val="00637E8D"/>
    <w:rsid w:val="00642185"/>
    <w:rsid w:val="00643B96"/>
    <w:rsid w:val="00646668"/>
    <w:rsid w:val="00647D3A"/>
    <w:rsid w:val="00652778"/>
    <w:rsid w:val="00660DDE"/>
    <w:rsid w:val="0066535F"/>
    <w:rsid w:val="00665925"/>
    <w:rsid w:val="00673980"/>
    <w:rsid w:val="0067433A"/>
    <w:rsid w:val="00675CC2"/>
    <w:rsid w:val="00680B18"/>
    <w:rsid w:val="0068353D"/>
    <w:rsid w:val="006856E6"/>
    <w:rsid w:val="0069034A"/>
    <w:rsid w:val="00690FF1"/>
    <w:rsid w:val="006934BA"/>
    <w:rsid w:val="006A2C29"/>
    <w:rsid w:val="006A39FC"/>
    <w:rsid w:val="006A6533"/>
    <w:rsid w:val="006B180D"/>
    <w:rsid w:val="006B223B"/>
    <w:rsid w:val="006B36CE"/>
    <w:rsid w:val="006B41E7"/>
    <w:rsid w:val="006B74F0"/>
    <w:rsid w:val="006C2DE0"/>
    <w:rsid w:val="006C75A2"/>
    <w:rsid w:val="006E1516"/>
    <w:rsid w:val="006E4CA9"/>
    <w:rsid w:val="006E68B8"/>
    <w:rsid w:val="006F0A9B"/>
    <w:rsid w:val="006F0AA2"/>
    <w:rsid w:val="006F46C2"/>
    <w:rsid w:val="006F5BCA"/>
    <w:rsid w:val="00700978"/>
    <w:rsid w:val="00706DA5"/>
    <w:rsid w:val="0070772B"/>
    <w:rsid w:val="0071320C"/>
    <w:rsid w:val="00715EC1"/>
    <w:rsid w:val="00717DEE"/>
    <w:rsid w:val="0072147E"/>
    <w:rsid w:val="007237E5"/>
    <w:rsid w:val="0073153C"/>
    <w:rsid w:val="00733687"/>
    <w:rsid w:val="007336C5"/>
    <w:rsid w:val="007352B0"/>
    <w:rsid w:val="00735F2C"/>
    <w:rsid w:val="007367DB"/>
    <w:rsid w:val="00736B9D"/>
    <w:rsid w:val="00736CB7"/>
    <w:rsid w:val="0073756E"/>
    <w:rsid w:val="00743E99"/>
    <w:rsid w:val="00744CD2"/>
    <w:rsid w:val="00745851"/>
    <w:rsid w:val="00752E3F"/>
    <w:rsid w:val="00753DC0"/>
    <w:rsid w:val="00754A4C"/>
    <w:rsid w:val="00761024"/>
    <w:rsid w:val="00762004"/>
    <w:rsid w:val="00767D39"/>
    <w:rsid w:val="00770638"/>
    <w:rsid w:val="00770DFC"/>
    <w:rsid w:val="007770CA"/>
    <w:rsid w:val="007830B1"/>
    <w:rsid w:val="00783361"/>
    <w:rsid w:val="00787FC8"/>
    <w:rsid w:val="007968FA"/>
    <w:rsid w:val="007A1EB2"/>
    <w:rsid w:val="007A3185"/>
    <w:rsid w:val="007A7331"/>
    <w:rsid w:val="007B1A71"/>
    <w:rsid w:val="007B47F6"/>
    <w:rsid w:val="007B4DA9"/>
    <w:rsid w:val="007B7BD5"/>
    <w:rsid w:val="007C011A"/>
    <w:rsid w:val="007C1CE9"/>
    <w:rsid w:val="007C21E6"/>
    <w:rsid w:val="007C2262"/>
    <w:rsid w:val="007C6132"/>
    <w:rsid w:val="007C7A49"/>
    <w:rsid w:val="007D26DC"/>
    <w:rsid w:val="007D62D9"/>
    <w:rsid w:val="007E1BB4"/>
    <w:rsid w:val="007E3BD4"/>
    <w:rsid w:val="007E531D"/>
    <w:rsid w:val="007F0E5A"/>
    <w:rsid w:val="007F13A8"/>
    <w:rsid w:val="007F1AE0"/>
    <w:rsid w:val="007F4D5C"/>
    <w:rsid w:val="00805BE2"/>
    <w:rsid w:val="0081035B"/>
    <w:rsid w:val="0081555B"/>
    <w:rsid w:val="008178C0"/>
    <w:rsid w:val="00822189"/>
    <w:rsid w:val="00822219"/>
    <w:rsid w:val="008239BB"/>
    <w:rsid w:val="0082579E"/>
    <w:rsid w:val="008264D8"/>
    <w:rsid w:val="008502DD"/>
    <w:rsid w:val="00850C04"/>
    <w:rsid w:val="00853A77"/>
    <w:rsid w:val="00861212"/>
    <w:rsid w:val="0088006A"/>
    <w:rsid w:val="00895A30"/>
    <w:rsid w:val="00896978"/>
    <w:rsid w:val="008A0179"/>
    <w:rsid w:val="008A071A"/>
    <w:rsid w:val="008A3411"/>
    <w:rsid w:val="008A59F8"/>
    <w:rsid w:val="008A5AE1"/>
    <w:rsid w:val="008B448A"/>
    <w:rsid w:val="008C2064"/>
    <w:rsid w:val="008C4F8A"/>
    <w:rsid w:val="008C50B0"/>
    <w:rsid w:val="008C5A62"/>
    <w:rsid w:val="008C7C36"/>
    <w:rsid w:val="008D1666"/>
    <w:rsid w:val="008D5B99"/>
    <w:rsid w:val="008D797A"/>
    <w:rsid w:val="008E1133"/>
    <w:rsid w:val="008E1CDD"/>
    <w:rsid w:val="008E24F4"/>
    <w:rsid w:val="008F55A3"/>
    <w:rsid w:val="008F6DB4"/>
    <w:rsid w:val="00901B16"/>
    <w:rsid w:val="0090541F"/>
    <w:rsid w:val="00910420"/>
    <w:rsid w:val="00915D29"/>
    <w:rsid w:val="00916642"/>
    <w:rsid w:val="00916F8F"/>
    <w:rsid w:val="00920C0C"/>
    <w:rsid w:val="00920E86"/>
    <w:rsid w:val="00920FDB"/>
    <w:rsid w:val="00921058"/>
    <w:rsid w:val="00921120"/>
    <w:rsid w:val="00927BE8"/>
    <w:rsid w:val="009376FF"/>
    <w:rsid w:val="00940BCB"/>
    <w:rsid w:val="00940BDB"/>
    <w:rsid w:val="009436EF"/>
    <w:rsid w:val="00943E93"/>
    <w:rsid w:val="00944E59"/>
    <w:rsid w:val="00947B66"/>
    <w:rsid w:val="00954421"/>
    <w:rsid w:val="009547DB"/>
    <w:rsid w:val="00961E00"/>
    <w:rsid w:val="00967BD7"/>
    <w:rsid w:val="0097244F"/>
    <w:rsid w:val="00974EFD"/>
    <w:rsid w:val="009808EB"/>
    <w:rsid w:val="00983EE3"/>
    <w:rsid w:val="00984B86"/>
    <w:rsid w:val="009851E1"/>
    <w:rsid w:val="0099395A"/>
    <w:rsid w:val="009A03A3"/>
    <w:rsid w:val="009A0BD3"/>
    <w:rsid w:val="009A407A"/>
    <w:rsid w:val="009A5350"/>
    <w:rsid w:val="009C17CE"/>
    <w:rsid w:val="009C1B4B"/>
    <w:rsid w:val="009C34FF"/>
    <w:rsid w:val="009C607E"/>
    <w:rsid w:val="009D22D1"/>
    <w:rsid w:val="009E3F2E"/>
    <w:rsid w:val="009E417E"/>
    <w:rsid w:val="009E6A7B"/>
    <w:rsid w:val="009F6D65"/>
    <w:rsid w:val="00A14C04"/>
    <w:rsid w:val="00A1735E"/>
    <w:rsid w:val="00A20DC3"/>
    <w:rsid w:val="00A21223"/>
    <w:rsid w:val="00A2301E"/>
    <w:rsid w:val="00A258B9"/>
    <w:rsid w:val="00A31775"/>
    <w:rsid w:val="00A40F39"/>
    <w:rsid w:val="00A42971"/>
    <w:rsid w:val="00A462D0"/>
    <w:rsid w:val="00A51C7E"/>
    <w:rsid w:val="00A55831"/>
    <w:rsid w:val="00A56833"/>
    <w:rsid w:val="00A5706D"/>
    <w:rsid w:val="00A57BDD"/>
    <w:rsid w:val="00A62515"/>
    <w:rsid w:val="00A62D50"/>
    <w:rsid w:val="00A637A3"/>
    <w:rsid w:val="00A6746E"/>
    <w:rsid w:val="00A67B4D"/>
    <w:rsid w:val="00A70ACA"/>
    <w:rsid w:val="00A81E5D"/>
    <w:rsid w:val="00AA64FF"/>
    <w:rsid w:val="00AA77CC"/>
    <w:rsid w:val="00AA7FAA"/>
    <w:rsid w:val="00AB2C81"/>
    <w:rsid w:val="00AB7E01"/>
    <w:rsid w:val="00AC6260"/>
    <w:rsid w:val="00AC6814"/>
    <w:rsid w:val="00AC69AF"/>
    <w:rsid w:val="00AC7F69"/>
    <w:rsid w:val="00AD38C8"/>
    <w:rsid w:val="00AE657B"/>
    <w:rsid w:val="00AF01F5"/>
    <w:rsid w:val="00AF2CCB"/>
    <w:rsid w:val="00AF5D5B"/>
    <w:rsid w:val="00AF7C50"/>
    <w:rsid w:val="00B04818"/>
    <w:rsid w:val="00B14F8E"/>
    <w:rsid w:val="00B208F3"/>
    <w:rsid w:val="00B21B76"/>
    <w:rsid w:val="00B27B06"/>
    <w:rsid w:val="00B57CF5"/>
    <w:rsid w:val="00B63985"/>
    <w:rsid w:val="00B6760C"/>
    <w:rsid w:val="00B715B1"/>
    <w:rsid w:val="00B71C4C"/>
    <w:rsid w:val="00B769DE"/>
    <w:rsid w:val="00B83E89"/>
    <w:rsid w:val="00B84C08"/>
    <w:rsid w:val="00B84E72"/>
    <w:rsid w:val="00B91F03"/>
    <w:rsid w:val="00B92F9E"/>
    <w:rsid w:val="00B9455E"/>
    <w:rsid w:val="00BA03C8"/>
    <w:rsid w:val="00BA09D9"/>
    <w:rsid w:val="00BA14B6"/>
    <w:rsid w:val="00BA1A05"/>
    <w:rsid w:val="00BA2A12"/>
    <w:rsid w:val="00BB529E"/>
    <w:rsid w:val="00BC0E74"/>
    <w:rsid w:val="00BC10D3"/>
    <w:rsid w:val="00BC42CF"/>
    <w:rsid w:val="00BC471B"/>
    <w:rsid w:val="00BC5972"/>
    <w:rsid w:val="00BC62F6"/>
    <w:rsid w:val="00BD4E1B"/>
    <w:rsid w:val="00BD7270"/>
    <w:rsid w:val="00BE2A23"/>
    <w:rsid w:val="00BE556E"/>
    <w:rsid w:val="00BE5997"/>
    <w:rsid w:val="00BF3D50"/>
    <w:rsid w:val="00C00855"/>
    <w:rsid w:val="00C01428"/>
    <w:rsid w:val="00C05394"/>
    <w:rsid w:val="00C05594"/>
    <w:rsid w:val="00C05BC5"/>
    <w:rsid w:val="00C15D29"/>
    <w:rsid w:val="00C20BE0"/>
    <w:rsid w:val="00C21E23"/>
    <w:rsid w:val="00C224A4"/>
    <w:rsid w:val="00C26E5A"/>
    <w:rsid w:val="00C32C77"/>
    <w:rsid w:val="00C34EA2"/>
    <w:rsid w:val="00C354DC"/>
    <w:rsid w:val="00C368F8"/>
    <w:rsid w:val="00C54E79"/>
    <w:rsid w:val="00C60F58"/>
    <w:rsid w:val="00C61C6F"/>
    <w:rsid w:val="00C61C86"/>
    <w:rsid w:val="00C624EE"/>
    <w:rsid w:val="00C6257E"/>
    <w:rsid w:val="00C6388E"/>
    <w:rsid w:val="00C66F68"/>
    <w:rsid w:val="00C71EFB"/>
    <w:rsid w:val="00C71F41"/>
    <w:rsid w:val="00C74AF6"/>
    <w:rsid w:val="00C82E63"/>
    <w:rsid w:val="00C87CCD"/>
    <w:rsid w:val="00C944B1"/>
    <w:rsid w:val="00C94E21"/>
    <w:rsid w:val="00C95100"/>
    <w:rsid w:val="00C97562"/>
    <w:rsid w:val="00C978E6"/>
    <w:rsid w:val="00C97F1D"/>
    <w:rsid w:val="00CA035B"/>
    <w:rsid w:val="00CA3D46"/>
    <w:rsid w:val="00CA45D0"/>
    <w:rsid w:val="00CA4FC0"/>
    <w:rsid w:val="00CB14D3"/>
    <w:rsid w:val="00CB20F1"/>
    <w:rsid w:val="00CB2392"/>
    <w:rsid w:val="00CB3AF3"/>
    <w:rsid w:val="00CC799E"/>
    <w:rsid w:val="00CD29FD"/>
    <w:rsid w:val="00CD537A"/>
    <w:rsid w:val="00CE078C"/>
    <w:rsid w:val="00CE0E25"/>
    <w:rsid w:val="00CE0FA6"/>
    <w:rsid w:val="00CE1BC0"/>
    <w:rsid w:val="00CE468A"/>
    <w:rsid w:val="00CE502B"/>
    <w:rsid w:val="00CE62B0"/>
    <w:rsid w:val="00CF2162"/>
    <w:rsid w:val="00CF3860"/>
    <w:rsid w:val="00D02D77"/>
    <w:rsid w:val="00D10B33"/>
    <w:rsid w:val="00D166A8"/>
    <w:rsid w:val="00D230D6"/>
    <w:rsid w:val="00D26C4F"/>
    <w:rsid w:val="00D329A6"/>
    <w:rsid w:val="00D33A59"/>
    <w:rsid w:val="00D41AC8"/>
    <w:rsid w:val="00D43394"/>
    <w:rsid w:val="00D43C95"/>
    <w:rsid w:val="00D45AE6"/>
    <w:rsid w:val="00D5085F"/>
    <w:rsid w:val="00D520E4"/>
    <w:rsid w:val="00D5292A"/>
    <w:rsid w:val="00D5556E"/>
    <w:rsid w:val="00D64C59"/>
    <w:rsid w:val="00D65C7A"/>
    <w:rsid w:val="00D821C4"/>
    <w:rsid w:val="00D85BF5"/>
    <w:rsid w:val="00D900A0"/>
    <w:rsid w:val="00D9071F"/>
    <w:rsid w:val="00DA477D"/>
    <w:rsid w:val="00DA57BC"/>
    <w:rsid w:val="00DB49BD"/>
    <w:rsid w:val="00DC411B"/>
    <w:rsid w:val="00DC6BD9"/>
    <w:rsid w:val="00DD0DAD"/>
    <w:rsid w:val="00DD77E4"/>
    <w:rsid w:val="00DE1049"/>
    <w:rsid w:val="00DE1D28"/>
    <w:rsid w:val="00DE7180"/>
    <w:rsid w:val="00DF0894"/>
    <w:rsid w:val="00DF0AC2"/>
    <w:rsid w:val="00DF31B1"/>
    <w:rsid w:val="00E00538"/>
    <w:rsid w:val="00E14DF1"/>
    <w:rsid w:val="00E21F6B"/>
    <w:rsid w:val="00E24520"/>
    <w:rsid w:val="00E4621F"/>
    <w:rsid w:val="00E52AFD"/>
    <w:rsid w:val="00E65E2D"/>
    <w:rsid w:val="00E665DA"/>
    <w:rsid w:val="00E722A3"/>
    <w:rsid w:val="00E747BE"/>
    <w:rsid w:val="00E75B8F"/>
    <w:rsid w:val="00E77359"/>
    <w:rsid w:val="00E83956"/>
    <w:rsid w:val="00E8416C"/>
    <w:rsid w:val="00E84EE4"/>
    <w:rsid w:val="00E86885"/>
    <w:rsid w:val="00E8728D"/>
    <w:rsid w:val="00E959D1"/>
    <w:rsid w:val="00E95A86"/>
    <w:rsid w:val="00EA19E3"/>
    <w:rsid w:val="00EA1D22"/>
    <w:rsid w:val="00EA1DA7"/>
    <w:rsid w:val="00EA44F5"/>
    <w:rsid w:val="00EA51E4"/>
    <w:rsid w:val="00EA69D0"/>
    <w:rsid w:val="00EA7C00"/>
    <w:rsid w:val="00EB1BA4"/>
    <w:rsid w:val="00EB7EC3"/>
    <w:rsid w:val="00EC4E18"/>
    <w:rsid w:val="00ED102A"/>
    <w:rsid w:val="00ED4B9B"/>
    <w:rsid w:val="00EE3742"/>
    <w:rsid w:val="00EF0236"/>
    <w:rsid w:val="00EF1BB6"/>
    <w:rsid w:val="00EF33BF"/>
    <w:rsid w:val="00EF7392"/>
    <w:rsid w:val="00EF7CA4"/>
    <w:rsid w:val="00F00AB6"/>
    <w:rsid w:val="00F0283D"/>
    <w:rsid w:val="00F0692A"/>
    <w:rsid w:val="00F069CA"/>
    <w:rsid w:val="00F13283"/>
    <w:rsid w:val="00F1353E"/>
    <w:rsid w:val="00F21723"/>
    <w:rsid w:val="00F26854"/>
    <w:rsid w:val="00F30239"/>
    <w:rsid w:val="00F3583C"/>
    <w:rsid w:val="00F41A59"/>
    <w:rsid w:val="00F43927"/>
    <w:rsid w:val="00F43DB2"/>
    <w:rsid w:val="00F44AC7"/>
    <w:rsid w:val="00F44C50"/>
    <w:rsid w:val="00F5161E"/>
    <w:rsid w:val="00F52143"/>
    <w:rsid w:val="00F523B3"/>
    <w:rsid w:val="00F55B51"/>
    <w:rsid w:val="00F6027D"/>
    <w:rsid w:val="00F617A0"/>
    <w:rsid w:val="00F63529"/>
    <w:rsid w:val="00F67A6A"/>
    <w:rsid w:val="00F706C7"/>
    <w:rsid w:val="00F7213F"/>
    <w:rsid w:val="00F73DCC"/>
    <w:rsid w:val="00F810FA"/>
    <w:rsid w:val="00F871CC"/>
    <w:rsid w:val="00F876D4"/>
    <w:rsid w:val="00F9030C"/>
    <w:rsid w:val="00F9086D"/>
    <w:rsid w:val="00F925B7"/>
    <w:rsid w:val="00FA3B11"/>
    <w:rsid w:val="00FA527D"/>
    <w:rsid w:val="00FB1BF0"/>
    <w:rsid w:val="00FB3312"/>
    <w:rsid w:val="00FC00C8"/>
    <w:rsid w:val="00FC67B6"/>
    <w:rsid w:val="00FD3089"/>
    <w:rsid w:val="00FE2D34"/>
    <w:rsid w:val="00FE4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3FCAD0"/>
  <w15:chartTrackingRefBased/>
  <w15:docId w15:val="{9C622748-6BA1-4848-B969-1DFDABB9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link w:val="BodyTextIndent3Char"/>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rsid w:val="005A0AA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1C7C0D"/>
    <w:pPr>
      <w:ind w:left="720"/>
    </w:pPr>
  </w:style>
  <w:style w:type="paragraph" w:customStyle="1" w:styleId="Bullet">
    <w:name w:val="Bullet"/>
    <w:basedOn w:val="Normal"/>
    <w:rsid w:val="001C7C0D"/>
    <w:pPr>
      <w:numPr>
        <w:numId w:val="9"/>
      </w:numPr>
      <w:jc w:val="both"/>
    </w:pPr>
    <w:rPr>
      <w:rFonts w:ascii="Garamond" w:hAnsi="Garamond"/>
    </w:rPr>
  </w:style>
  <w:style w:type="character" w:customStyle="1" w:styleId="BodyTextChar">
    <w:name w:val="Body Text Char"/>
    <w:link w:val="BodyText"/>
    <w:rsid w:val="000442C1"/>
    <w:rPr>
      <w:rFonts w:ascii="Arial" w:hAnsi="Arial"/>
      <w:sz w:val="24"/>
      <w:lang w:eastAsia="en-US"/>
    </w:rPr>
  </w:style>
  <w:style w:type="character" w:customStyle="1" w:styleId="BodyTextIndent3Char">
    <w:name w:val="Body Text Indent 3 Char"/>
    <w:link w:val="BodyTextIndent3"/>
    <w:rsid w:val="005232A9"/>
    <w:rPr>
      <w:sz w:val="24"/>
      <w:lang w:eastAsia="en-US"/>
    </w:rPr>
  </w:style>
  <w:style w:type="character" w:customStyle="1" w:styleId="normaltextrun">
    <w:name w:val="normaltextrun"/>
    <w:uiPriority w:val="1"/>
    <w:rsid w:val="00752E3F"/>
  </w:style>
  <w:style w:type="paragraph" w:styleId="NormalWeb">
    <w:name w:val="Normal (Web)"/>
    <w:basedOn w:val="Normal"/>
    <w:uiPriority w:val="99"/>
    <w:unhideWhenUsed/>
    <w:rsid w:val="00AE657B"/>
    <w:pPr>
      <w:spacing w:before="100" w:beforeAutospacing="1" w:after="100" w:afterAutospacing="1"/>
    </w:pPr>
    <w:rPr>
      <w:szCs w:val="24"/>
      <w:lang w:eastAsia="en-GB"/>
    </w:rPr>
  </w:style>
  <w:style w:type="paragraph" w:styleId="Revision">
    <w:name w:val="Revision"/>
    <w:hidden/>
    <w:uiPriority w:val="99"/>
    <w:semiHidden/>
    <w:rsid w:val="00D230D6"/>
    <w:rPr>
      <w:sz w:val="24"/>
      <w:lang w:eastAsia="en-US"/>
    </w:rPr>
  </w:style>
  <w:style w:type="paragraph" w:customStyle="1" w:styleId="DefaultText">
    <w:name w:val="Default Text"/>
    <w:basedOn w:val="Normal"/>
    <w:rsid w:val="007C1CE9"/>
    <w:rPr>
      <w:noProof/>
      <w:lang w:val="en-US"/>
    </w:rPr>
  </w:style>
  <w:style w:type="character" w:styleId="Strong">
    <w:name w:val="Strong"/>
    <w:basedOn w:val="DefaultParagraphFont"/>
    <w:uiPriority w:val="22"/>
    <w:qFormat/>
    <w:rsid w:val="00156E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385371091">
      <w:bodyDiv w:val="1"/>
      <w:marLeft w:val="0"/>
      <w:marRight w:val="0"/>
      <w:marTop w:val="0"/>
      <w:marBottom w:val="0"/>
      <w:divBdr>
        <w:top w:val="none" w:sz="0" w:space="0" w:color="auto"/>
        <w:left w:val="none" w:sz="0" w:space="0" w:color="auto"/>
        <w:bottom w:val="none" w:sz="0" w:space="0" w:color="auto"/>
        <w:right w:val="none" w:sz="0" w:space="0" w:color="auto"/>
      </w:divBdr>
    </w:div>
    <w:div w:id="540703928">
      <w:bodyDiv w:val="1"/>
      <w:marLeft w:val="0"/>
      <w:marRight w:val="0"/>
      <w:marTop w:val="0"/>
      <w:marBottom w:val="0"/>
      <w:divBdr>
        <w:top w:val="none" w:sz="0" w:space="0" w:color="auto"/>
        <w:left w:val="none" w:sz="0" w:space="0" w:color="auto"/>
        <w:bottom w:val="none" w:sz="0" w:space="0" w:color="auto"/>
        <w:right w:val="none" w:sz="0" w:space="0" w:color="auto"/>
      </w:divBdr>
    </w:div>
    <w:div w:id="728039567">
      <w:bodyDiv w:val="1"/>
      <w:marLeft w:val="0"/>
      <w:marRight w:val="0"/>
      <w:marTop w:val="0"/>
      <w:marBottom w:val="0"/>
      <w:divBdr>
        <w:top w:val="none" w:sz="0" w:space="0" w:color="auto"/>
        <w:left w:val="none" w:sz="0" w:space="0" w:color="auto"/>
        <w:bottom w:val="none" w:sz="0" w:space="0" w:color="auto"/>
        <w:right w:val="none" w:sz="0" w:space="0" w:color="auto"/>
      </w:divBdr>
    </w:div>
    <w:div w:id="799150961">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947784409">
      <w:bodyDiv w:val="1"/>
      <w:marLeft w:val="0"/>
      <w:marRight w:val="0"/>
      <w:marTop w:val="0"/>
      <w:marBottom w:val="0"/>
      <w:divBdr>
        <w:top w:val="none" w:sz="0" w:space="0" w:color="auto"/>
        <w:left w:val="none" w:sz="0" w:space="0" w:color="auto"/>
        <w:bottom w:val="none" w:sz="0" w:space="0" w:color="auto"/>
        <w:right w:val="none" w:sz="0" w:space="0" w:color="auto"/>
      </w:divBdr>
    </w:div>
    <w:div w:id="1009674045">
      <w:bodyDiv w:val="1"/>
      <w:marLeft w:val="0"/>
      <w:marRight w:val="0"/>
      <w:marTop w:val="0"/>
      <w:marBottom w:val="0"/>
      <w:divBdr>
        <w:top w:val="none" w:sz="0" w:space="0" w:color="auto"/>
        <w:left w:val="none" w:sz="0" w:space="0" w:color="auto"/>
        <w:bottom w:val="none" w:sz="0" w:space="0" w:color="auto"/>
        <w:right w:val="none" w:sz="0" w:space="0" w:color="auto"/>
      </w:divBdr>
    </w:div>
    <w:div w:id="1078556977">
      <w:bodyDiv w:val="1"/>
      <w:marLeft w:val="0"/>
      <w:marRight w:val="0"/>
      <w:marTop w:val="0"/>
      <w:marBottom w:val="0"/>
      <w:divBdr>
        <w:top w:val="none" w:sz="0" w:space="0" w:color="auto"/>
        <w:left w:val="none" w:sz="0" w:space="0" w:color="auto"/>
        <w:bottom w:val="none" w:sz="0" w:space="0" w:color="auto"/>
        <w:right w:val="none" w:sz="0" w:space="0" w:color="auto"/>
      </w:divBdr>
    </w:div>
    <w:div w:id="1207716506">
      <w:bodyDiv w:val="1"/>
      <w:marLeft w:val="0"/>
      <w:marRight w:val="0"/>
      <w:marTop w:val="0"/>
      <w:marBottom w:val="0"/>
      <w:divBdr>
        <w:top w:val="none" w:sz="0" w:space="0" w:color="auto"/>
        <w:left w:val="none" w:sz="0" w:space="0" w:color="auto"/>
        <w:bottom w:val="none" w:sz="0" w:space="0" w:color="auto"/>
        <w:right w:val="none" w:sz="0" w:space="0" w:color="auto"/>
      </w:divBdr>
    </w:div>
    <w:div w:id="1213686500">
      <w:bodyDiv w:val="1"/>
      <w:marLeft w:val="0"/>
      <w:marRight w:val="0"/>
      <w:marTop w:val="0"/>
      <w:marBottom w:val="0"/>
      <w:divBdr>
        <w:top w:val="none" w:sz="0" w:space="0" w:color="auto"/>
        <w:left w:val="none" w:sz="0" w:space="0" w:color="auto"/>
        <w:bottom w:val="none" w:sz="0" w:space="0" w:color="auto"/>
        <w:right w:val="none" w:sz="0" w:space="0" w:color="auto"/>
      </w:divBdr>
    </w:div>
    <w:div w:id="1224635992">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4799140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1745033682">
      <w:bodyDiv w:val="1"/>
      <w:marLeft w:val="0"/>
      <w:marRight w:val="0"/>
      <w:marTop w:val="0"/>
      <w:marBottom w:val="0"/>
      <w:divBdr>
        <w:top w:val="none" w:sz="0" w:space="0" w:color="auto"/>
        <w:left w:val="none" w:sz="0" w:space="0" w:color="auto"/>
        <w:bottom w:val="none" w:sz="0" w:space="0" w:color="auto"/>
        <w:right w:val="none" w:sz="0" w:space="0" w:color="auto"/>
      </w:divBdr>
    </w:div>
    <w:div w:id="1875581950">
      <w:bodyDiv w:val="1"/>
      <w:marLeft w:val="0"/>
      <w:marRight w:val="0"/>
      <w:marTop w:val="0"/>
      <w:marBottom w:val="0"/>
      <w:divBdr>
        <w:top w:val="none" w:sz="0" w:space="0" w:color="auto"/>
        <w:left w:val="none" w:sz="0" w:space="0" w:color="auto"/>
        <w:bottom w:val="none" w:sz="0" w:space="0" w:color="auto"/>
        <w:right w:val="none" w:sz="0" w:space="0" w:color="auto"/>
      </w:divBdr>
    </w:div>
    <w:div w:id="205831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647a3b-2074-4124-b9f3-35863fa02f30">
      <Terms xmlns="http://schemas.microsoft.com/office/infopath/2007/PartnerControls"/>
    </lcf76f155ced4ddcb4097134ff3c332f>
    <TaxCatchAll xmlns="7c2d415d-922b-4783-bd77-3509b113f0a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BA7A0CFD231F4DBC11325EFA625ACF" ma:contentTypeVersion="17" ma:contentTypeDescription="Create a new document." ma:contentTypeScope="" ma:versionID="e04453af6dd7ce69fe428aa564d23cf8">
  <xsd:schema xmlns:xsd="http://www.w3.org/2001/XMLSchema" xmlns:xs="http://www.w3.org/2001/XMLSchema" xmlns:p="http://schemas.microsoft.com/office/2006/metadata/properties" xmlns:ns2="b5647a3b-2074-4124-b9f3-35863fa02f30" xmlns:ns3="7c2d415d-922b-4783-bd77-3509b113f0a7" targetNamespace="http://schemas.microsoft.com/office/2006/metadata/properties" ma:root="true" ma:fieldsID="335e08ed10f0f92f2d0df7dbc2ff4c1c" ns2:_="" ns3:_="">
    <xsd:import namespace="b5647a3b-2074-4124-b9f3-35863fa02f30"/>
    <xsd:import namespace="7c2d415d-922b-4783-bd77-3509b113f0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47a3b-2074-4124-b9f3-35863fa02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2d415d-922b-4783-bd77-3509b113f0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5da7bbf-2bea-481a-9c26-518c42bfb9aa}" ma:internalName="TaxCatchAll" ma:showField="CatchAllData" ma:web="7c2d415d-922b-4783-bd77-3509b113f0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C4F96-02B4-475D-BF1E-8869A57316BC}">
  <ds:schemaRefs>
    <ds:schemaRef ds:uri="b5647a3b-2074-4124-b9f3-35863fa02f30"/>
    <ds:schemaRef ds:uri="http://purl.org/dc/terms/"/>
    <ds:schemaRef ds:uri="http://schemas.microsoft.com/office/2006/documentManagement/types"/>
    <ds:schemaRef ds:uri="http://schemas.microsoft.com/office/infopath/2007/PartnerControls"/>
    <ds:schemaRef ds:uri="http://www.w3.org/XML/1998/namespace"/>
    <ds:schemaRef ds:uri="7c2d415d-922b-4783-bd77-3509b113f0a7"/>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DF56072-5D2B-49F7-B2EE-9E1674497F92}">
  <ds:schemaRefs>
    <ds:schemaRef ds:uri="http://schemas.microsoft.com/sharepoint/v3/contenttype/forms"/>
  </ds:schemaRefs>
</ds:datastoreItem>
</file>

<file path=customXml/itemProps3.xml><?xml version="1.0" encoding="utf-8"?>
<ds:datastoreItem xmlns:ds="http://schemas.openxmlformats.org/officeDocument/2006/customXml" ds:itemID="{30958F73-7DDA-4528-AF1E-AD718898C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47a3b-2074-4124-b9f3-35863fa02f30"/>
    <ds:schemaRef ds:uri="7c2d415d-922b-4783-bd77-3509b113f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ADA56-5FBE-4875-B6FA-F3D9CA33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2419</Words>
  <Characters>13790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dc:description/>
  <cp:lastModifiedBy>Estibeiro, Hilda</cp:lastModifiedBy>
  <cp:revision>4</cp:revision>
  <cp:lastPrinted>2020-02-06T07:55:00Z</cp:lastPrinted>
  <dcterms:created xsi:type="dcterms:W3CDTF">2024-03-18T09:23:00Z</dcterms:created>
  <dcterms:modified xsi:type="dcterms:W3CDTF">2024-04-22T17:08:00Z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0x0101004DFBF3893EBA6341B1E35A0B63531D7C</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_activity">
    <vt:lpwstr/>
  </property>
</Properties>
</file>